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90" w:rsidRPr="00E74390" w:rsidRDefault="00E74390" w:rsidP="00E74390">
      <w:pPr>
        <w:bidi/>
        <w:jc w:val="center"/>
        <w:rPr>
          <w:rFonts w:ascii="Times New Roman" w:hAnsi="Times New Roman" w:cs="Times New Roman"/>
          <w:b/>
          <w:bCs/>
          <w:sz w:val="24"/>
          <w:szCs w:val="24"/>
          <w:lang w:bidi="ar-OM"/>
        </w:rPr>
      </w:pPr>
      <w:r w:rsidRPr="00E74390">
        <w:rPr>
          <w:rFonts w:ascii="Times New Roman" w:hAnsi="Times New Roman" w:cs="Times New Roman"/>
          <w:b/>
          <w:bCs/>
          <w:sz w:val="24"/>
          <w:szCs w:val="24"/>
          <w:rtl/>
          <w:lang w:bidi="ar-OM"/>
        </w:rPr>
        <w:t>ورقة بيانات السلامة</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1. تحديد المادة /الخليط و الشركة/التعهد.</w:t>
      </w:r>
      <w:r w:rsidRPr="00435E46">
        <w:rPr>
          <w:rFonts w:asciiTheme="majorBidi" w:hAnsiTheme="majorBidi" w:cstheme="majorBidi"/>
          <w:b/>
          <w:bCs/>
          <w:sz w:val="24"/>
          <w:szCs w:val="24"/>
          <w:rtl/>
          <w:lang w:bidi="ar-OM"/>
        </w:rPr>
        <w:t xml:space="preserve"> </w:t>
      </w:r>
    </w:p>
    <w:p w:rsidR="00655551" w:rsidRPr="00435E46" w:rsidRDefault="00655551" w:rsidP="00655551">
      <w:pPr>
        <w:pStyle w:val="ListParagraph"/>
        <w:numPr>
          <w:ilvl w:val="1"/>
          <w:numId w:val="1"/>
        </w:num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 xml:space="preserve">. معرف المنتج </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الرمز:</w:t>
      </w:r>
      <w:r w:rsidRPr="00435E46">
        <w:rPr>
          <w:rFonts w:asciiTheme="majorBidi" w:hAnsiTheme="majorBidi" w:cstheme="majorBidi"/>
          <w:b/>
          <w:bCs/>
          <w:sz w:val="24"/>
          <w:szCs w:val="24"/>
          <w:rtl/>
          <w:lang w:bidi="ar-OM"/>
        </w:rPr>
        <w:t xml:space="preserve"> </w:t>
      </w:r>
      <w:r>
        <w:rPr>
          <w:rFonts w:asciiTheme="majorBidi" w:hAnsiTheme="majorBidi" w:cstheme="majorBidi"/>
          <w:b/>
          <w:bCs/>
          <w:sz w:val="24"/>
          <w:szCs w:val="24"/>
          <w:lang w:bidi="ar-OM"/>
        </w:rPr>
        <w:t>N360</w:t>
      </w:r>
    </w:p>
    <w:p w:rsidR="00655551" w:rsidRPr="00435E46" w:rsidRDefault="00655551" w:rsidP="00655551">
      <w:pPr>
        <w:tabs>
          <w:tab w:val="center" w:pos="4513"/>
        </w:tabs>
        <w:bidi/>
        <w:rPr>
          <w:rFonts w:asciiTheme="majorBidi" w:hAnsiTheme="majorBidi" w:cstheme="majorBidi" w:hint="cs"/>
          <w:b/>
          <w:bCs/>
          <w:sz w:val="24"/>
          <w:szCs w:val="24"/>
          <w:rtl/>
          <w:lang w:bidi="ar-OM"/>
        </w:rPr>
      </w:pPr>
      <w:r w:rsidRPr="00435E46">
        <w:rPr>
          <w:rFonts w:asciiTheme="majorBidi" w:hAnsiTheme="majorBidi" w:cstheme="majorBidi"/>
          <w:sz w:val="24"/>
          <w:szCs w:val="24"/>
          <w:rtl/>
          <w:lang w:bidi="ar-OM"/>
        </w:rPr>
        <w:t>اسم المنتج:</w:t>
      </w:r>
      <w:r w:rsidRPr="00435E46">
        <w:rPr>
          <w:rFonts w:asciiTheme="majorBidi" w:hAnsiTheme="majorBidi" w:cstheme="majorBidi"/>
          <w:b/>
          <w:bCs/>
          <w:sz w:val="24"/>
          <w:szCs w:val="24"/>
          <w:lang w:bidi="ar-OM"/>
        </w:rPr>
        <w:t xml:space="preserve"> </w:t>
      </w:r>
      <w:r>
        <w:rPr>
          <w:rFonts w:asciiTheme="majorBidi" w:hAnsiTheme="majorBidi" w:cstheme="majorBidi" w:hint="cs"/>
          <w:b/>
          <w:bCs/>
          <w:sz w:val="24"/>
          <w:szCs w:val="24"/>
          <w:rtl/>
          <w:lang w:bidi="ar-OM"/>
        </w:rPr>
        <w:t xml:space="preserve"> لوحة حائط_إكلات</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1.2. الاستخدامات المحددة ذات صلة من المادة أو الخليط و ينصح استخدامه ضد</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غرض الاستخدام: </w:t>
      </w:r>
      <w:r w:rsidRPr="00435E46">
        <w:rPr>
          <w:rFonts w:asciiTheme="majorBidi" w:hAnsiTheme="majorBidi" w:cstheme="majorBidi"/>
          <w:b/>
          <w:bCs/>
          <w:sz w:val="24"/>
          <w:szCs w:val="24"/>
          <w:rtl/>
          <w:lang w:bidi="ar-OM"/>
        </w:rPr>
        <w:t>التشطيبات الزخرفية</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1.3. تفاصيل مورد ورقة بيانات السلامة</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الاسم: </w:t>
      </w:r>
      <w:r w:rsidRPr="00435E46">
        <w:rPr>
          <w:rFonts w:asciiTheme="majorBidi" w:hAnsiTheme="majorBidi" w:cstheme="majorBidi"/>
          <w:b/>
          <w:bCs/>
          <w:sz w:val="24"/>
          <w:szCs w:val="24"/>
          <w:lang w:bidi="ar-OM"/>
        </w:rPr>
        <w:t>NOVACOLOR S.R.L</w:t>
      </w:r>
      <w:r w:rsidRPr="00435E46">
        <w:rPr>
          <w:rFonts w:asciiTheme="majorBidi" w:hAnsiTheme="majorBidi" w:cstheme="majorBidi"/>
          <w:b/>
          <w:bCs/>
          <w:sz w:val="24"/>
          <w:szCs w:val="24"/>
          <w:rtl/>
          <w:lang w:bidi="ar-OM"/>
        </w:rPr>
        <w:t>.</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 xml:space="preserve">العنوان الكامل: </w:t>
      </w:r>
      <w:r w:rsidRPr="00435E46">
        <w:rPr>
          <w:rFonts w:asciiTheme="majorBidi" w:hAnsiTheme="majorBidi" w:cstheme="majorBidi"/>
          <w:b/>
          <w:bCs/>
          <w:sz w:val="24"/>
          <w:szCs w:val="24"/>
          <w:lang w:bidi="ar-OM"/>
        </w:rPr>
        <w:t xml:space="preserve">Via </w:t>
      </w:r>
      <w:proofErr w:type="spellStart"/>
      <w:r w:rsidRPr="00435E46">
        <w:rPr>
          <w:rFonts w:asciiTheme="majorBidi" w:hAnsiTheme="majorBidi" w:cstheme="majorBidi"/>
          <w:b/>
          <w:bCs/>
          <w:sz w:val="24"/>
          <w:szCs w:val="24"/>
          <w:lang w:bidi="ar-OM"/>
        </w:rPr>
        <w:t>Spallicci</w:t>
      </w:r>
      <w:proofErr w:type="spellEnd"/>
      <w:r w:rsidRPr="00435E46">
        <w:rPr>
          <w:rFonts w:asciiTheme="majorBidi" w:hAnsiTheme="majorBidi" w:cstheme="majorBidi"/>
          <w:b/>
          <w:bCs/>
          <w:sz w:val="24"/>
          <w:szCs w:val="24"/>
          <w:lang w:bidi="ar-OM"/>
        </w:rPr>
        <w:t xml:space="preserve"> 16</w:t>
      </w:r>
    </w:p>
    <w:p w:rsidR="00655551" w:rsidRPr="00435E46" w:rsidRDefault="00655551" w:rsidP="00655551">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المقاطعة و البلد: </w:t>
      </w:r>
      <w:r w:rsidRPr="00435E46">
        <w:rPr>
          <w:rFonts w:asciiTheme="majorBidi" w:hAnsiTheme="majorBidi" w:cstheme="majorBidi"/>
          <w:b/>
          <w:bCs/>
          <w:sz w:val="24"/>
          <w:szCs w:val="24"/>
          <w:rtl/>
          <w:lang w:bidi="ar-OM"/>
        </w:rPr>
        <w:t>47121 فورلي (</w:t>
      </w:r>
      <w:r w:rsidRPr="00435E46">
        <w:rPr>
          <w:rFonts w:asciiTheme="majorBidi" w:hAnsiTheme="majorBidi" w:cstheme="majorBidi"/>
          <w:b/>
          <w:bCs/>
          <w:sz w:val="24"/>
          <w:szCs w:val="24"/>
          <w:lang w:bidi="ar-OM"/>
        </w:rPr>
        <w:t>(FC</w:t>
      </w:r>
    </w:p>
    <w:p w:rsidR="00655551" w:rsidRPr="00435E46" w:rsidRDefault="00655551" w:rsidP="00655551">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rtl/>
          <w:lang w:bidi="ar-OM"/>
        </w:rPr>
        <w:t>إيطاليا</w:t>
      </w:r>
    </w:p>
    <w:p w:rsidR="00655551" w:rsidRPr="00435E46" w:rsidRDefault="00655551" w:rsidP="00655551">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lang w:bidi="ar-OM"/>
        </w:rPr>
        <w:t>Tel. +39 0543 401840</w:t>
      </w:r>
    </w:p>
    <w:p w:rsidR="00655551" w:rsidRPr="00435E46" w:rsidRDefault="00655551" w:rsidP="00655551">
      <w:pPr>
        <w:tabs>
          <w:tab w:val="right" w:pos="9026"/>
        </w:tabs>
        <w:bidi/>
        <w:rPr>
          <w:rFonts w:asciiTheme="majorBidi" w:hAnsiTheme="majorBidi" w:cstheme="majorBidi"/>
          <w:b/>
          <w:bCs/>
          <w:sz w:val="24"/>
          <w:szCs w:val="24"/>
          <w:lang w:bidi="ar-OM"/>
        </w:rPr>
      </w:pPr>
      <w:r w:rsidRPr="00435E46">
        <w:rPr>
          <w:rFonts w:asciiTheme="majorBidi" w:hAnsiTheme="majorBidi" w:cstheme="majorBidi"/>
          <w:b/>
          <w:bCs/>
          <w:sz w:val="24"/>
          <w:szCs w:val="24"/>
          <w:lang w:bidi="ar-OM"/>
        </w:rPr>
        <w:t>Fax +39 0543 414585</w:t>
      </w:r>
      <w:r w:rsidRPr="00435E46">
        <w:rPr>
          <w:rFonts w:asciiTheme="majorBidi" w:hAnsiTheme="majorBidi" w:cstheme="majorBidi"/>
          <w:b/>
          <w:bCs/>
          <w:sz w:val="24"/>
          <w:szCs w:val="24"/>
          <w:lang w:bidi="ar-OM"/>
        </w:rPr>
        <w:tab/>
      </w:r>
    </w:p>
    <w:p w:rsidR="00655551" w:rsidRPr="00435E46" w:rsidRDefault="00655551" w:rsidP="00655551">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655551" w:rsidRPr="00435E46" w:rsidRDefault="00655551" w:rsidP="00655551">
      <w:pPr>
        <w:tabs>
          <w:tab w:val="center" w:pos="4513"/>
        </w:tabs>
        <w:bidi/>
        <w:rPr>
          <w:rFonts w:asciiTheme="majorBidi" w:hAnsiTheme="majorBidi" w:cstheme="majorBidi"/>
          <w:b/>
          <w:bCs/>
          <w:sz w:val="24"/>
          <w:szCs w:val="24"/>
          <w:lang w:bidi="ar-OM"/>
        </w:rPr>
      </w:pPr>
      <w:hyperlink r:id="rId5" w:history="1">
        <w:r w:rsidRPr="00435E46">
          <w:rPr>
            <w:rStyle w:val="Hyperlink"/>
            <w:rFonts w:asciiTheme="majorBidi" w:hAnsiTheme="majorBidi" w:cstheme="majorBidi"/>
            <w:b/>
            <w:bCs/>
            <w:color w:val="auto"/>
            <w:sz w:val="24"/>
            <w:szCs w:val="24"/>
            <w:lang w:bidi="ar-OM"/>
          </w:rPr>
          <w:t>reach@novacolor.biz</w:t>
        </w:r>
      </w:hyperlink>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1.4. رقم هاتف الطوارئ</w:t>
      </w:r>
    </w:p>
    <w:p w:rsidR="00655551" w:rsidRPr="00435E46" w:rsidRDefault="00655551" w:rsidP="00655551">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للاستفسارات العاجلة ارجع الى: </w:t>
      </w:r>
      <w:r w:rsidRPr="00435E46">
        <w:rPr>
          <w:rFonts w:asciiTheme="majorBidi" w:hAnsiTheme="majorBidi" w:cstheme="majorBidi"/>
          <w:b/>
          <w:bCs/>
          <w:sz w:val="24"/>
          <w:szCs w:val="24"/>
          <w:rtl/>
          <w:lang w:bidi="ar-OM"/>
        </w:rPr>
        <w:t xml:space="preserve">معلومات تقنية: </w:t>
      </w:r>
      <w:r w:rsidRPr="00435E46">
        <w:rPr>
          <w:rFonts w:asciiTheme="majorBidi" w:hAnsiTheme="majorBidi" w:cstheme="majorBidi"/>
          <w:sz w:val="24"/>
          <w:szCs w:val="24"/>
          <w:lang w:bidi="ar-OM"/>
        </w:rPr>
        <w:t>NOVACOLOR SRL</w:t>
      </w:r>
      <w:r w:rsidRPr="00435E46">
        <w:rPr>
          <w:rFonts w:asciiTheme="majorBidi" w:hAnsiTheme="majorBidi" w:cstheme="majorBidi"/>
          <w:sz w:val="24"/>
          <w:szCs w:val="24"/>
          <w:rtl/>
          <w:lang w:bidi="ar-OM"/>
        </w:rPr>
        <w:t xml:space="preserve"> 390543401840+ (من الاثنين إلى الجمعة 8:00-12:00 ؛ 13:30- 17:30) </w:t>
      </w:r>
    </w:p>
    <w:p w:rsidR="00655551" w:rsidRPr="00435E46" w:rsidRDefault="00655551" w:rsidP="00655551">
      <w:pPr>
        <w:tabs>
          <w:tab w:val="center" w:pos="4513"/>
        </w:tabs>
        <w:bidi/>
        <w:rPr>
          <w:rFonts w:asciiTheme="majorBidi" w:hAnsiTheme="majorBidi" w:cstheme="majorBidi"/>
          <w:b/>
          <w:bCs/>
          <w:sz w:val="24"/>
          <w:szCs w:val="24"/>
          <w:lang w:bidi="ar-OM"/>
        </w:rPr>
      </w:pPr>
      <w:r w:rsidRPr="00435E46">
        <w:rPr>
          <w:rFonts w:asciiTheme="majorBidi" w:hAnsiTheme="majorBidi" w:cstheme="majorBidi"/>
          <w:b/>
          <w:bCs/>
          <w:sz w:val="24"/>
          <w:szCs w:val="24"/>
          <w:highlight w:val="cyan"/>
          <w:rtl/>
          <w:lang w:bidi="ar-OM"/>
        </w:rPr>
        <w:t>القسم 2. تحديد الأخطار</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2.1. تصنيف المادة أو الخليط</w:t>
      </w:r>
    </w:p>
    <w:p w:rsidR="00655551" w:rsidRPr="003E1D56" w:rsidRDefault="00655551" w:rsidP="00655551">
      <w:pPr>
        <w:tabs>
          <w:tab w:val="center" w:pos="451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المنتج غير خطر وفقا للأحكام المنصوص عليها في لائحة المفوضية الأوروبية رقم 2008/1272 (</w:t>
      </w:r>
      <w:r w:rsidRPr="00435E46">
        <w:rPr>
          <w:rFonts w:asciiTheme="majorBidi" w:hAnsiTheme="majorBidi" w:cstheme="majorBidi"/>
          <w:sz w:val="24"/>
          <w:szCs w:val="24"/>
          <w:lang w:bidi="ar-OM"/>
        </w:rPr>
        <w:t>CLP</w:t>
      </w:r>
      <w:r w:rsidRPr="00435E46">
        <w:rPr>
          <w:rFonts w:asciiTheme="majorBidi" w:hAnsiTheme="majorBidi" w:cstheme="majorBidi"/>
          <w:sz w:val="24"/>
          <w:szCs w:val="24"/>
          <w:rtl/>
          <w:lang w:bidi="ar-OM"/>
        </w:rPr>
        <w:t>)</w:t>
      </w:r>
      <w:r w:rsidRPr="00435E46">
        <w:rPr>
          <w:rFonts w:asciiTheme="majorBidi" w:hAnsiTheme="majorBidi" w:cstheme="majorBidi"/>
          <w:sz w:val="24"/>
          <w:szCs w:val="24"/>
          <w:lang w:bidi="ar-OM"/>
        </w:rPr>
        <w:t xml:space="preserve"> </w:t>
      </w:r>
      <w:r w:rsidRPr="00435E46">
        <w:rPr>
          <w:rFonts w:asciiTheme="majorBidi" w:hAnsiTheme="majorBidi" w:cstheme="majorBidi"/>
          <w:sz w:val="24"/>
          <w:szCs w:val="24"/>
          <w:rtl/>
          <w:lang w:bidi="ar-OM"/>
        </w:rPr>
        <w:t xml:space="preserve"> (</w:t>
      </w:r>
      <w:r>
        <w:rPr>
          <w:rFonts w:asciiTheme="majorBidi" w:hAnsiTheme="majorBidi" w:cstheme="majorBidi"/>
          <w:sz w:val="24"/>
          <w:szCs w:val="24"/>
          <w:rtl/>
          <w:lang w:bidi="ar-OM"/>
        </w:rPr>
        <w:t>و التعديلات و الكملات اللاحقة).</w:t>
      </w:r>
      <w:r>
        <w:rPr>
          <w:rFonts w:asciiTheme="majorBidi" w:hAnsiTheme="majorBidi" w:cstheme="majorBidi" w:hint="cs"/>
          <w:sz w:val="24"/>
          <w:szCs w:val="24"/>
          <w:rtl/>
          <w:lang w:bidi="ar-OM"/>
        </w:rPr>
        <w:t xml:space="preserve"> </w:t>
      </w: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بالتالي</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فإن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المنتج</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يتطلب</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ورقة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بيانات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السلامة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التي</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تتوافق</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مع</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أحكام</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اللائحة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الأوروبية</w:t>
      </w:r>
      <w:r w:rsidRPr="003E1D56">
        <w:rPr>
          <w:rFonts w:asciiTheme="majorBidi" w:hAnsiTheme="majorBidi" w:cs="Times New Roman"/>
          <w:sz w:val="24"/>
          <w:szCs w:val="24"/>
          <w:rtl/>
          <w:lang w:bidi="ar-OM"/>
        </w:rPr>
        <w:t xml:space="preserve"> 1907/2006 </w:t>
      </w: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التعديلات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اللاحقة</w:t>
      </w:r>
      <w:r w:rsidRPr="003E1D56">
        <w:rPr>
          <w:rFonts w:asciiTheme="majorBidi" w:hAnsiTheme="majorBidi" w:cs="Times New Roman"/>
          <w:sz w:val="24"/>
          <w:szCs w:val="24"/>
          <w:rtl/>
          <w:lang w:bidi="ar-OM"/>
        </w:rPr>
        <w:t>.</w:t>
      </w:r>
    </w:p>
    <w:p w:rsidR="00655551" w:rsidRPr="00435E46" w:rsidRDefault="00655551" w:rsidP="00655551">
      <w:pPr>
        <w:tabs>
          <w:tab w:val="center" w:pos="4513"/>
        </w:tabs>
        <w:bidi/>
        <w:rPr>
          <w:rFonts w:asciiTheme="majorBidi" w:hAnsiTheme="majorBidi" w:cstheme="majorBidi"/>
          <w:sz w:val="24"/>
          <w:szCs w:val="24"/>
          <w:rtl/>
          <w:lang w:bidi="ar-OM"/>
        </w:rPr>
      </w:pP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ترد</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في</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الفقرتين</w:t>
      </w:r>
      <w:r w:rsidRPr="003E1D56">
        <w:rPr>
          <w:rFonts w:asciiTheme="majorBidi" w:hAnsiTheme="majorBidi" w:cs="Times New Roman"/>
          <w:sz w:val="24"/>
          <w:szCs w:val="24"/>
          <w:rtl/>
          <w:lang w:bidi="ar-OM"/>
        </w:rPr>
        <w:t xml:space="preserve"> 11 </w:t>
      </w:r>
      <w:r w:rsidRPr="003E1D56">
        <w:rPr>
          <w:rFonts w:asciiTheme="majorBidi" w:hAnsiTheme="majorBidi" w:cs="Times New Roman" w:hint="cs"/>
          <w:sz w:val="24"/>
          <w:szCs w:val="24"/>
          <w:rtl/>
          <w:lang w:bidi="ar-OM"/>
        </w:rPr>
        <w:t>و</w:t>
      </w:r>
      <w:r w:rsidRPr="003E1D56">
        <w:rPr>
          <w:rFonts w:asciiTheme="majorBidi" w:hAnsiTheme="majorBidi" w:cs="Times New Roman"/>
          <w:sz w:val="24"/>
          <w:szCs w:val="24"/>
          <w:rtl/>
          <w:lang w:bidi="ar-OM"/>
        </w:rPr>
        <w:t xml:space="preserve"> 12 </w:t>
      </w:r>
      <w:r w:rsidRPr="003E1D56">
        <w:rPr>
          <w:rFonts w:asciiTheme="majorBidi" w:hAnsiTheme="majorBidi" w:cs="Times New Roman" w:hint="cs"/>
          <w:sz w:val="24"/>
          <w:szCs w:val="24"/>
          <w:rtl/>
          <w:lang w:bidi="ar-OM"/>
        </w:rPr>
        <w:t>من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هذه</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الورقة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أية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معلومات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إضافية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تتعلق</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بمخاطر</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الصحة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w:t>
      </w:r>
      <w:r>
        <w:rPr>
          <w:rFonts w:asciiTheme="majorBidi" w:hAnsiTheme="majorBidi" w:cs="Times New Roman"/>
          <w:sz w:val="24"/>
          <w:szCs w:val="24"/>
          <w:rtl/>
          <w:lang w:bidi="ar-OM"/>
        </w:rPr>
        <w:t>/</w:t>
      </w:r>
      <w:r w:rsidRPr="003E1D56">
        <w:rPr>
          <w:rFonts w:asciiTheme="majorBidi" w:hAnsiTheme="majorBidi" w:cs="Times New Roman" w:hint="cs"/>
          <w:sz w:val="24"/>
          <w:szCs w:val="24"/>
          <w:rtl/>
          <w:lang w:bidi="ar-OM"/>
        </w:rPr>
        <w:t>أو</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البيئة</w:t>
      </w:r>
      <w:r w:rsidRPr="003E1D56">
        <w:rPr>
          <w:rFonts w:asciiTheme="majorBidi" w:hAnsiTheme="majorBidi" w:cs="Times New Roman"/>
          <w:sz w:val="24"/>
          <w:szCs w:val="24"/>
          <w:rtl/>
          <w:lang w:bidi="ar-OM"/>
        </w:rPr>
        <w:t>.</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2.1.1. اللائحة 2008/1272 (</w:t>
      </w:r>
      <w:r w:rsidRPr="00435E46">
        <w:rPr>
          <w:rFonts w:asciiTheme="majorBidi" w:hAnsiTheme="majorBidi" w:cstheme="majorBidi"/>
          <w:b/>
          <w:bCs/>
          <w:sz w:val="24"/>
          <w:szCs w:val="24"/>
          <w:lang w:bidi="ar-OM"/>
        </w:rPr>
        <w:t xml:space="preserve"> (CLP</w:t>
      </w:r>
      <w:r w:rsidRPr="00435E46">
        <w:rPr>
          <w:rFonts w:asciiTheme="majorBidi" w:hAnsiTheme="majorBidi" w:cstheme="majorBidi"/>
          <w:b/>
          <w:bCs/>
          <w:sz w:val="24"/>
          <w:szCs w:val="24"/>
          <w:rtl/>
          <w:lang w:bidi="ar-OM"/>
        </w:rPr>
        <w:t xml:space="preserve">و بعد التعديلات و التغييرات. </w:t>
      </w:r>
    </w:p>
    <w:p w:rsidR="00655551" w:rsidRDefault="00655551" w:rsidP="00655551">
      <w:pPr>
        <w:tabs>
          <w:tab w:val="center" w:pos="4513"/>
        </w:tabs>
        <w:bidi/>
        <w:rPr>
          <w:rFonts w:asciiTheme="majorBidi" w:hAnsiTheme="majorBidi" w:cstheme="majorBidi" w:hint="cs"/>
          <w:sz w:val="24"/>
          <w:szCs w:val="24"/>
          <w:rtl/>
          <w:lang w:bidi="ar-OM"/>
        </w:rPr>
      </w:pPr>
      <w:r>
        <w:rPr>
          <w:rFonts w:asciiTheme="majorBidi" w:hAnsiTheme="majorBidi" w:cstheme="majorBidi"/>
          <w:sz w:val="24"/>
          <w:szCs w:val="24"/>
          <w:rtl/>
          <w:lang w:bidi="ar-OM"/>
        </w:rPr>
        <w:t xml:space="preserve">تصنيف المخاطر و المؤشرات: </w:t>
      </w:r>
    </w:p>
    <w:p w:rsidR="00655551" w:rsidRPr="00435E46" w:rsidRDefault="00655551" w:rsidP="00655551">
      <w:pPr>
        <w:tabs>
          <w:tab w:val="center" w:pos="4513"/>
        </w:tabs>
        <w:bidi/>
        <w:rPr>
          <w:rFonts w:asciiTheme="majorBidi" w:hAnsiTheme="majorBidi" w:cstheme="majorBidi"/>
          <w:sz w:val="24"/>
          <w:szCs w:val="24"/>
          <w:rtl/>
          <w:lang w:bidi="ar-OM"/>
        </w:rPr>
      </w:pPr>
      <w:r w:rsidRPr="003E1D56">
        <w:rPr>
          <w:rFonts w:asciiTheme="majorBidi" w:hAnsiTheme="majorBidi" w:cs="Times New Roman" w:hint="cs"/>
          <w:sz w:val="24"/>
          <w:szCs w:val="24"/>
          <w:rtl/>
          <w:lang w:bidi="ar-OM"/>
        </w:rPr>
        <w:t>المائية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المزمن</w:t>
      </w:r>
      <w:r w:rsidRPr="003E1D56">
        <w:rPr>
          <w:rFonts w:asciiTheme="majorBidi" w:hAnsiTheme="majorBidi" w:cs="Times New Roman"/>
          <w:sz w:val="24"/>
          <w:szCs w:val="24"/>
          <w:rtl/>
          <w:lang w:bidi="ar-OM"/>
        </w:rPr>
        <w:t xml:space="preserve"> 3 </w:t>
      </w:r>
      <w:r w:rsidRPr="003E1D56">
        <w:rPr>
          <w:rFonts w:asciiTheme="majorBidi" w:hAnsiTheme="majorBidi" w:cstheme="majorBidi"/>
          <w:sz w:val="24"/>
          <w:szCs w:val="24"/>
          <w:lang w:bidi="ar-OM"/>
        </w:rPr>
        <w:t>H412</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lastRenderedPageBreak/>
        <w:t xml:space="preserve">2.1.2. </w:t>
      </w:r>
      <w:proofErr w:type="gramStart"/>
      <w:r w:rsidRPr="00435E46">
        <w:rPr>
          <w:rFonts w:asciiTheme="majorBidi" w:hAnsiTheme="majorBidi" w:cstheme="majorBidi"/>
          <w:b/>
          <w:bCs/>
          <w:sz w:val="24"/>
          <w:szCs w:val="24"/>
          <w:lang w:bidi="ar-OM"/>
        </w:rPr>
        <w:t>EEC</w:t>
      </w:r>
      <w:r w:rsidRPr="00435E46">
        <w:rPr>
          <w:rFonts w:asciiTheme="majorBidi" w:hAnsiTheme="majorBidi" w:cstheme="majorBidi"/>
          <w:b/>
          <w:bCs/>
          <w:sz w:val="24"/>
          <w:szCs w:val="24"/>
          <w:rtl/>
          <w:lang w:bidi="ar-OM"/>
        </w:rPr>
        <w:t xml:space="preserve">/548/67 و </w:t>
      </w:r>
      <w:r w:rsidRPr="00435E46">
        <w:rPr>
          <w:rFonts w:asciiTheme="majorBidi" w:hAnsiTheme="majorBidi" w:cstheme="majorBidi"/>
          <w:b/>
          <w:bCs/>
          <w:sz w:val="24"/>
          <w:szCs w:val="24"/>
          <w:lang w:bidi="ar-OM"/>
        </w:rPr>
        <w:t>EC</w:t>
      </w:r>
      <w:r w:rsidRPr="00435E46">
        <w:rPr>
          <w:rFonts w:asciiTheme="majorBidi" w:hAnsiTheme="majorBidi" w:cstheme="majorBidi"/>
          <w:b/>
          <w:bCs/>
          <w:sz w:val="24"/>
          <w:szCs w:val="24"/>
          <w:rtl/>
          <w:lang w:bidi="ar-OM"/>
        </w:rPr>
        <w:t>/45/1999 التوجيهات بعد التعديلات و التغييرات.</w:t>
      </w:r>
      <w:proofErr w:type="gramEnd"/>
      <w:r w:rsidRPr="00435E46">
        <w:rPr>
          <w:rFonts w:asciiTheme="majorBidi" w:hAnsiTheme="majorBidi" w:cstheme="majorBidi"/>
          <w:b/>
          <w:bCs/>
          <w:sz w:val="24"/>
          <w:szCs w:val="24"/>
          <w:rtl/>
          <w:lang w:bidi="ar-OM"/>
        </w:rPr>
        <w:t xml:space="preserve"> </w:t>
      </w:r>
    </w:p>
    <w:p w:rsidR="00655551" w:rsidRPr="00435E46" w:rsidRDefault="00655551" w:rsidP="00655551">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رموز الخطر: -</w:t>
      </w:r>
    </w:p>
    <w:p w:rsidR="00655551" w:rsidRDefault="00655551" w:rsidP="00655551">
      <w:pPr>
        <w:tabs>
          <w:tab w:val="center" w:pos="4513"/>
        </w:tabs>
        <w:bidi/>
        <w:rPr>
          <w:rFonts w:asciiTheme="majorBidi" w:hAnsiTheme="majorBidi" w:cstheme="majorBidi" w:hint="cs"/>
          <w:sz w:val="24"/>
          <w:szCs w:val="24"/>
          <w:rtl/>
          <w:lang w:bidi="ar-OM"/>
        </w:rPr>
      </w:pPr>
      <w:r w:rsidRPr="00435E46">
        <w:rPr>
          <w:rFonts w:asciiTheme="majorBidi" w:hAnsiTheme="majorBidi" w:cstheme="majorBidi"/>
          <w:sz w:val="24"/>
          <w:szCs w:val="24"/>
          <w:rtl/>
          <w:lang w:bidi="ar-OM"/>
        </w:rPr>
        <w:t xml:space="preserve">عبارات </w:t>
      </w:r>
      <w:r w:rsidRPr="00435E46">
        <w:rPr>
          <w:rFonts w:asciiTheme="majorBidi" w:hAnsiTheme="majorBidi" w:cstheme="majorBidi"/>
          <w:sz w:val="24"/>
          <w:szCs w:val="24"/>
          <w:lang w:bidi="ar-OM"/>
        </w:rPr>
        <w:t>R</w:t>
      </w:r>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53/52</w:t>
      </w:r>
    </w:p>
    <w:p w:rsidR="00655551" w:rsidRPr="00435E46" w:rsidRDefault="00655551" w:rsidP="00655551">
      <w:pPr>
        <w:tabs>
          <w:tab w:val="center" w:pos="4513"/>
        </w:tabs>
        <w:bidi/>
        <w:rPr>
          <w:rFonts w:asciiTheme="majorBidi" w:hAnsiTheme="majorBidi" w:cstheme="majorBidi"/>
          <w:sz w:val="24"/>
          <w:szCs w:val="24"/>
          <w:rtl/>
          <w:lang w:bidi="ar-OM"/>
        </w:rPr>
      </w:pP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ترد</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العبارة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الكاملة</w:t>
      </w:r>
      <w:r w:rsidRPr="003E1D56">
        <w:rPr>
          <w:rFonts w:asciiTheme="majorBidi" w:hAnsiTheme="majorBidi" w:cs="Times New Roman"/>
          <w:sz w:val="24"/>
          <w:szCs w:val="24"/>
          <w:rtl/>
          <w:lang w:bidi="ar-OM"/>
        </w:rPr>
        <w:t xml:space="preserve"> </w:t>
      </w:r>
      <w:r>
        <w:rPr>
          <w:rFonts w:asciiTheme="majorBidi" w:hAnsiTheme="majorBidi" w:cs="Times New Roman" w:hint="cs"/>
          <w:sz w:val="24"/>
          <w:szCs w:val="24"/>
          <w:rtl/>
          <w:lang w:bidi="ar-OM"/>
        </w:rPr>
        <w:t>لعبارات المجازفات</w:t>
      </w:r>
      <w:r w:rsidRPr="003E1D56">
        <w:rPr>
          <w:rFonts w:asciiTheme="majorBidi" w:hAnsiTheme="majorBidi" w:cs="Times New Roman"/>
          <w:sz w:val="24"/>
          <w:szCs w:val="24"/>
          <w:rtl/>
          <w:lang w:bidi="ar-OM"/>
        </w:rPr>
        <w:t xml:space="preserve"> (</w:t>
      </w:r>
      <w:r w:rsidRPr="003E1D56">
        <w:rPr>
          <w:rFonts w:asciiTheme="majorBidi" w:hAnsiTheme="majorBidi" w:cstheme="majorBidi"/>
          <w:sz w:val="24"/>
          <w:szCs w:val="24"/>
          <w:lang w:bidi="ar-OM"/>
        </w:rPr>
        <w:t>R</w:t>
      </w:r>
      <w:r w:rsidRPr="003E1D56">
        <w:rPr>
          <w:rFonts w:asciiTheme="majorBidi" w:hAnsiTheme="majorBidi" w:cs="Times New Roman"/>
          <w:sz w:val="24"/>
          <w:szCs w:val="24"/>
          <w:rtl/>
          <w:lang w:bidi="ar-OM"/>
        </w:rPr>
        <w:t xml:space="preserve">) </w:t>
      </w:r>
      <w:r>
        <w:rPr>
          <w:rFonts w:asciiTheme="majorBidi" w:hAnsiTheme="majorBidi" w:cs="Times New Roman" w:hint="cs"/>
          <w:sz w:val="24"/>
          <w:szCs w:val="24"/>
          <w:rtl/>
          <w:lang w:bidi="ar-OM"/>
        </w:rPr>
        <w:t>و المخاطر</w:t>
      </w:r>
      <w:r w:rsidRPr="003E1D56">
        <w:rPr>
          <w:rFonts w:asciiTheme="majorBidi" w:hAnsiTheme="majorBidi" w:cs="Times New Roman"/>
          <w:sz w:val="24"/>
          <w:szCs w:val="24"/>
          <w:rtl/>
          <w:lang w:bidi="ar-OM"/>
        </w:rPr>
        <w:t xml:space="preserve"> (</w:t>
      </w:r>
      <w:r w:rsidRPr="003E1D56">
        <w:rPr>
          <w:rFonts w:asciiTheme="majorBidi" w:hAnsiTheme="majorBidi" w:cstheme="majorBidi"/>
          <w:sz w:val="24"/>
          <w:szCs w:val="24"/>
          <w:lang w:bidi="ar-OM"/>
        </w:rPr>
        <w:t>H</w:t>
      </w:r>
      <w:r>
        <w:rPr>
          <w:rFonts w:asciiTheme="majorBidi" w:hAnsiTheme="majorBidi" w:cs="Times New Roman"/>
          <w:sz w:val="24"/>
          <w:szCs w:val="24"/>
          <w:rtl/>
          <w:lang w:bidi="ar-OM"/>
        </w:rPr>
        <w:t>)</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في</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القسم</w:t>
      </w:r>
      <w:r w:rsidRPr="003E1D56">
        <w:rPr>
          <w:rFonts w:asciiTheme="majorBidi" w:hAnsiTheme="majorBidi" w:cs="Times New Roman"/>
          <w:sz w:val="24"/>
          <w:szCs w:val="24"/>
          <w:rtl/>
          <w:lang w:bidi="ar-OM"/>
        </w:rPr>
        <w:t xml:space="preserve"> 16 </w:t>
      </w:r>
      <w:r w:rsidRPr="003E1D56">
        <w:rPr>
          <w:rFonts w:asciiTheme="majorBidi" w:hAnsiTheme="majorBidi" w:cs="Times New Roman" w:hint="cs"/>
          <w:sz w:val="24"/>
          <w:szCs w:val="24"/>
          <w:rtl/>
          <w:lang w:bidi="ar-OM"/>
        </w:rPr>
        <w:t>من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الورقة</w:t>
      </w:r>
      <w:r w:rsidRPr="003E1D56">
        <w:rPr>
          <w:rFonts w:asciiTheme="majorBidi" w:hAnsiTheme="majorBidi" w:cs="Times New Roman"/>
          <w:sz w:val="24"/>
          <w:szCs w:val="24"/>
          <w:rtl/>
          <w:lang w:bidi="ar-OM"/>
        </w:rPr>
        <w:t>.</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2.2 عناصر التسمية</w:t>
      </w:r>
    </w:p>
    <w:p w:rsidR="00655551" w:rsidRDefault="00655551" w:rsidP="00655551">
      <w:pPr>
        <w:tabs>
          <w:tab w:val="center" w:pos="4513"/>
        </w:tabs>
        <w:bidi/>
        <w:rPr>
          <w:rFonts w:asciiTheme="majorBidi" w:hAnsiTheme="majorBidi" w:cstheme="majorBidi" w:hint="cs"/>
          <w:sz w:val="24"/>
          <w:szCs w:val="24"/>
          <w:rtl/>
          <w:lang w:bidi="ar-OM"/>
        </w:rPr>
      </w:pPr>
      <w:r w:rsidRPr="003E1D56">
        <w:rPr>
          <w:rFonts w:asciiTheme="majorBidi" w:hAnsiTheme="majorBidi" w:cs="Times New Roman" w:hint="cs"/>
          <w:sz w:val="24"/>
          <w:szCs w:val="24"/>
          <w:rtl/>
          <w:lang w:bidi="ar-OM"/>
        </w:rPr>
        <w:t>وضع</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العلامات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على</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الأخطار</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وفقا</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للمادة</w:t>
      </w:r>
      <w:r w:rsidRPr="003E1D56">
        <w:rPr>
          <w:rFonts w:asciiTheme="majorBidi" w:hAnsiTheme="majorBidi" w:cs="Times New Roman"/>
          <w:sz w:val="24"/>
          <w:szCs w:val="24"/>
          <w:rtl/>
          <w:lang w:bidi="ar-OM"/>
        </w:rPr>
        <w:t xml:space="preserve"> 1272/2008 </w:t>
      </w:r>
      <w:r w:rsidRPr="003E1D56">
        <w:rPr>
          <w:rFonts w:asciiTheme="majorBidi" w:hAnsiTheme="majorBidi" w:cs="Times New Roman" w:hint="cs"/>
          <w:sz w:val="24"/>
          <w:szCs w:val="24"/>
          <w:rtl/>
          <w:lang w:bidi="ar-OM"/>
        </w:rPr>
        <w:t>من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قانون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الجماعة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الأوروبية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كلب</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التعديلات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1D56">
        <w:rPr>
          <w:rFonts w:asciiTheme="majorBidi" w:hAnsiTheme="majorBidi" w:cs="Times New Roman" w:hint="cs"/>
          <w:sz w:val="24"/>
          <w:szCs w:val="24"/>
          <w:rtl/>
          <w:lang w:bidi="ar-OM"/>
        </w:rPr>
        <w:t>المكملات</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اللاحقة</w:t>
      </w:r>
      <w:r w:rsidRPr="003E1D56">
        <w:rPr>
          <w:rFonts w:asciiTheme="majorBidi" w:hAnsiTheme="majorBidi" w:cs="Times New Roman"/>
          <w:sz w:val="24"/>
          <w:szCs w:val="24"/>
          <w:rtl/>
          <w:lang w:bidi="ar-OM"/>
        </w:rPr>
        <w:t>.</w:t>
      </w:r>
    </w:p>
    <w:p w:rsidR="00655551" w:rsidRPr="00435E46" w:rsidRDefault="00655551" w:rsidP="00655551">
      <w:pPr>
        <w:tabs>
          <w:tab w:val="center" w:pos="451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الصور التوضيحية للأخطار: -</w:t>
      </w:r>
    </w:p>
    <w:p w:rsidR="00655551" w:rsidRPr="00435E46" w:rsidRDefault="00655551" w:rsidP="00655551">
      <w:pPr>
        <w:tabs>
          <w:tab w:val="center" w:pos="4513"/>
        </w:tabs>
        <w:bidi/>
        <w:rPr>
          <w:rFonts w:asciiTheme="majorBidi" w:hAnsiTheme="majorBidi" w:cstheme="majorBidi"/>
          <w:b/>
          <w:bCs/>
          <w:sz w:val="24"/>
          <w:szCs w:val="24"/>
          <w:rtl/>
          <w:lang w:bidi="ar-OM"/>
        </w:rPr>
      </w:pPr>
      <w:r w:rsidRPr="00435E46">
        <w:rPr>
          <w:rFonts w:asciiTheme="majorBidi" w:hAnsiTheme="majorBidi" w:cstheme="majorBidi"/>
          <w:sz w:val="24"/>
          <w:szCs w:val="24"/>
          <w:rtl/>
          <w:lang w:bidi="ar-OM"/>
        </w:rPr>
        <w:t>كلمات الإشارة: -</w:t>
      </w:r>
    </w:p>
    <w:p w:rsidR="00655551" w:rsidRPr="00435E46" w:rsidRDefault="00655551" w:rsidP="00655551">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 xml:space="preserve">صياغات الخطر: </w:t>
      </w:r>
    </w:p>
    <w:p w:rsidR="00655551" w:rsidRPr="00435E46" w:rsidRDefault="00655551" w:rsidP="00655551">
      <w:pPr>
        <w:tabs>
          <w:tab w:val="left" w:pos="3333"/>
        </w:tabs>
        <w:bidi/>
        <w:rPr>
          <w:rFonts w:asciiTheme="majorBidi" w:hAnsiTheme="majorBidi" w:cstheme="majorBidi" w:hint="cs"/>
          <w:sz w:val="24"/>
          <w:szCs w:val="24"/>
          <w:rtl/>
          <w:lang w:bidi="ar-OM"/>
        </w:rPr>
      </w:pPr>
      <w:proofErr w:type="gramStart"/>
      <w:r>
        <w:rPr>
          <w:rFonts w:asciiTheme="majorBidi" w:hAnsiTheme="majorBidi" w:cstheme="majorBidi"/>
          <w:sz w:val="24"/>
          <w:szCs w:val="24"/>
          <w:lang w:bidi="ar-OM"/>
        </w:rPr>
        <w:t>H412</w:t>
      </w:r>
      <w:r>
        <w:rPr>
          <w:rFonts w:asciiTheme="majorBidi" w:hAnsiTheme="majorBidi" w:cstheme="majorBidi" w:hint="cs"/>
          <w:sz w:val="24"/>
          <w:szCs w:val="24"/>
          <w:rtl/>
          <w:lang w:bidi="ar-OM"/>
        </w:rPr>
        <w:t xml:space="preserve"> </w:t>
      </w:r>
      <w:r w:rsidRPr="003E1D56">
        <w:rPr>
          <w:rFonts w:asciiTheme="majorBidi" w:hAnsiTheme="majorBidi" w:cs="Times New Roman" w:hint="cs"/>
          <w:sz w:val="24"/>
          <w:szCs w:val="24"/>
          <w:rtl/>
          <w:lang w:bidi="ar-OM"/>
        </w:rPr>
        <w:t>ضارة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بالحياة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المائية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مع</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آثار</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طويلة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الأمد</w:t>
      </w:r>
      <w:r w:rsidRPr="003E1D56">
        <w:rPr>
          <w:rFonts w:asciiTheme="majorBidi" w:hAnsiTheme="majorBidi" w:cs="Times New Roman"/>
          <w:sz w:val="24"/>
          <w:szCs w:val="24"/>
          <w:rtl/>
          <w:lang w:bidi="ar-OM"/>
        </w:rPr>
        <w:t>.</w:t>
      </w:r>
      <w:proofErr w:type="gramEnd"/>
    </w:p>
    <w:p w:rsidR="00655551" w:rsidRPr="00435E46" w:rsidRDefault="00655551" w:rsidP="00655551">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lang w:bidi="ar-OM"/>
        </w:rPr>
        <w:t>EUH208</w:t>
      </w:r>
      <w:r w:rsidRPr="00435E46">
        <w:rPr>
          <w:rFonts w:asciiTheme="majorBidi" w:hAnsiTheme="majorBidi" w:cstheme="majorBidi"/>
          <w:sz w:val="24"/>
          <w:szCs w:val="24"/>
          <w:rtl/>
          <w:lang w:bidi="ar-OM"/>
        </w:rPr>
        <w:t xml:space="preserve"> يحتوي على: كتلة التفاعل: 5-كلورو-2-ميثيل-4-إيزوثيازولين-3- واحد [رقم </w:t>
      </w:r>
      <w:r w:rsidRPr="00435E46">
        <w:rPr>
          <w:rFonts w:asciiTheme="majorBidi" w:hAnsiTheme="majorBidi" w:cstheme="majorBidi"/>
          <w:sz w:val="24"/>
          <w:szCs w:val="24"/>
          <w:lang w:bidi="ar-OM"/>
        </w:rPr>
        <w:t>EC</w:t>
      </w:r>
      <w:r>
        <w:rPr>
          <w:rFonts w:asciiTheme="majorBidi" w:hAnsiTheme="majorBidi" w:cstheme="majorBidi" w:hint="cs"/>
          <w:sz w:val="24"/>
          <w:szCs w:val="24"/>
          <w:rtl/>
          <w:lang w:bidi="ar-OM"/>
        </w:rPr>
        <w:t xml:space="preserve"> </w:t>
      </w:r>
      <w:r w:rsidRPr="00435E46">
        <w:rPr>
          <w:rFonts w:asciiTheme="majorBidi" w:hAnsiTheme="majorBidi" w:cstheme="majorBidi"/>
          <w:sz w:val="24"/>
          <w:szCs w:val="24"/>
          <w:rtl/>
          <w:lang w:bidi="ar-OM"/>
        </w:rPr>
        <w:t>247-500-7] و</w:t>
      </w:r>
    </w:p>
    <w:p w:rsidR="00655551" w:rsidRPr="00435E46" w:rsidRDefault="00655551" w:rsidP="00655551">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 xml:space="preserve">2-ميثيل-2 هيدروجين-أيزو ثيازول-3- واحد [رقم </w:t>
      </w:r>
      <w:r w:rsidRPr="00435E46">
        <w:rPr>
          <w:rFonts w:asciiTheme="majorBidi" w:hAnsiTheme="majorBidi" w:cstheme="majorBidi"/>
          <w:sz w:val="24"/>
          <w:szCs w:val="24"/>
          <w:lang w:bidi="ar-OM"/>
        </w:rPr>
        <w:t>EC</w:t>
      </w:r>
      <w:r w:rsidRPr="00435E46">
        <w:rPr>
          <w:rFonts w:asciiTheme="majorBidi" w:hAnsiTheme="majorBidi" w:cstheme="majorBidi"/>
          <w:sz w:val="24"/>
          <w:szCs w:val="24"/>
          <w:rtl/>
          <w:lang w:bidi="ar-OM"/>
        </w:rPr>
        <w:t xml:space="preserve"> 220-239-6] (3:1)</w:t>
      </w:r>
    </w:p>
    <w:p w:rsidR="00655551" w:rsidRPr="00435E46" w:rsidRDefault="00655551" w:rsidP="00655551">
      <w:pPr>
        <w:tabs>
          <w:tab w:val="left" w:pos="3333"/>
        </w:tabs>
        <w:bidi/>
        <w:rPr>
          <w:rFonts w:asciiTheme="majorBidi" w:hAnsiTheme="majorBidi" w:cstheme="majorBidi"/>
          <w:sz w:val="24"/>
          <w:szCs w:val="24"/>
          <w:lang w:bidi="ar-OM"/>
        </w:rPr>
      </w:pPr>
      <w:r w:rsidRPr="00435E46">
        <w:rPr>
          <w:rFonts w:asciiTheme="majorBidi" w:hAnsiTheme="majorBidi" w:cstheme="majorBidi"/>
          <w:sz w:val="24"/>
          <w:szCs w:val="24"/>
          <w:rtl/>
          <w:lang w:bidi="ar-OM"/>
        </w:rPr>
        <w:t>2-ميثيل-2 الهيدروجين-أيزو ثيازول-3-واحد</w:t>
      </w:r>
    </w:p>
    <w:p w:rsidR="00655551" w:rsidRPr="00435E46" w:rsidRDefault="00655551" w:rsidP="00655551">
      <w:pPr>
        <w:tabs>
          <w:tab w:val="left" w:pos="3333"/>
        </w:tabs>
        <w:bidi/>
        <w:rPr>
          <w:rFonts w:asciiTheme="majorBidi" w:hAnsiTheme="majorBidi" w:cstheme="majorBidi"/>
          <w:sz w:val="24"/>
          <w:szCs w:val="24"/>
          <w:lang w:bidi="ar-OM"/>
        </w:rPr>
      </w:pPr>
      <w:r>
        <w:rPr>
          <w:rFonts w:asciiTheme="majorBidi" w:hAnsiTheme="majorBidi" w:cstheme="majorBidi" w:hint="cs"/>
          <w:sz w:val="24"/>
          <w:szCs w:val="24"/>
          <w:rtl/>
          <w:lang w:bidi="ar-OM"/>
        </w:rPr>
        <w:t>قد يسبب حساسية</w:t>
      </w:r>
    </w:p>
    <w:p w:rsidR="00655551" w:rsidRDefault="00655551" w:rsidP="00655551">
      <w:pPr>
        <w:tabs>
          <w:tab w:val="left" w:pos="3333"/>
        </w:tabs>
        <w:bidi/>
        <w:rPr>
          <w:rFonts w:asciiTheme="majorBidi" w:hAnsiTheme="majorBidi" w:cstheme="majorBidi" w:hint="cs"/>
          <w:sz w:val="24"/>
          <w:szCs w:val="24"/>
          <w:rtl/>
          <w:lang w:bidi="ar-OM"/>
        </w:rPr>
      </w:pPr>
      <w:r>
        <w:rPr>
          <w:rFonts w:asciiTheme="majorBidi" w:hAnsiTheme="majorBidi" w:cstheme="majorBidi"/>
          <w:sz w:val="24"/>
          <w:szCs w:val="24"/>
          <w:rtl/>
          <w:lang w:bidi="ar-OM"/>
        </w:rPr>
        <w:t xml:space="preserve">البيانات التحذيرية: </w:t>
      </w:r>
    </w:p>
    <w:p w:rsidR="00655551" w:rsidRPr="003E1D56" w:rsidRDefault="00655551" w:rsidP="00655551">
      <w:pPr>
        <w:tabs>
          <w:tab w:val="left" w:pos="3333"/>
        </w:tabs>
        <w:bidi/>
        <w:rPr>
          <w:rFonts w:asciiTheme="majorBidi" w:hAnsiTheme="majorBidi" w:cstheme="majorBidi"/>
          <w:sz w:val="24"/>
          <w:szCs w:val="24"/>
          <w:lang w:bidi="ar-OM"/>
        </w:rPr>
      </w:pPr>
      <w:proofErr w:type="gramStart"/>
      <w:r w:rsidRPr="003E1D56">
        <w:rPr>
          <w:rFonts w:asciiTheme="majorBidi" w:hAnsiTheme="majorBidi" w:cstheme="majorBidi"/>
          <w:sz w:val="24"/>
          <w:szCs w:val="24"/>
          <w:lang w:bidi="ar-OM"/>
        </w:rPr>
        <w:t>P273</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تجنب</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الإفراج</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عن</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البیئة</w:t>
      </w:r>
      <w:r w:rsidRPr="003E1D56">
        <w:rPr>
          <w:rFonts w:asciiTheme="majorBidi" w:hAnsiTheme="majorBidi" w:cs="Times New Roman"/>
          <w:sz w:val="24"/>
          <w:szCs w:val="24"/>
          <w:rtl/>
          <w:lang w:bidi="ar-OM"/>
        </w:rPr>
        <w:t>.</w:t>
      </w:r>
      <w:proofErr w:type="gramEnd"/>
    </w:p>
    <w:p w:rsidR="00655551" w:rsidRPr="00435E46" w:rsidRDefault="00655551" w:rsidP="00655551">
      <w:pPr>
        <w:tabs>
          <w:tab w:val="left" w:pos="3333"/>
        </w:tabs>
        <w:bidi/>
        <w:rPr>
          <w:rFonts w:asciiTheme="majorBidi" w:hAnsiTheme="majorBidi" w:cstheme="majorBidi"/>
          <w:sz w:val="24"/>
          <w:szCs w:val="24"/>
          <w:rtl/>
          <w:lang w:bidi="ar-OM"/>
        </w:rPr>
      </w:pPr>
      <w:proofErr w:type="gramStart"/>
      <w:r w:rsidRPr="003E1D56">
        <w:rPr>
          <w:rFonts w:asciiTheme="majorBidi" w:hAnsiTheme="majorBidi" w:cstheme="majorBidi"/>
          <w:sz w:val="24"/>
          <w:szCs w:val="24"/>
          <w:lang w:bidi="ar-OM"/>
        </w:rPr>
        <w:t>P501</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تخلص</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من</w:t>
      </w:r>
      <w:r w:rsidRPr="003E1D56">
        <w:rPr>
          <w:rFonts w:asciiTheme="majorBidi" w:hAnsiTheme="majorBidi" w:cs="Times New Roman"/>
          <w:sz w:val="24"/>
          <w:szCs w:val="24"/>
          <w:rtl/>
          <w:lang w:bidi="ar-OM"/>
        </w:rPr>
        <w:t xml:space="preserve"> </w:t>
      </w:r>
      <w:r>
        <w:rPr>
          <w:rFonts w:asciiTheme="majorBidi" w:hAnsiTheme="majorBidi" w:cs="Times New Roman" w:hint="cs"/>
          <w:sz w:val="24"/>
          <w:szCs w:val="24"/>
          <w:rtl/>
          <w:lang w:bidi="ar-OM"/>
        </w:rPr>
        <w:t>ال</w:t>
      </w:r>
      <w:r w:rsidRPr="003E1D56">
        <w:rPr>
          <w:rFonts w:asciiTheme="majorBidi" w:hAnsiTheme="majorBidi" w:cs="Times New Roman" w:hint="cs"/>
          <w:sz w:val="24"/>
          <w:szCs w:val="24"/>
          <w:rtl/>
          <w:lang w:bidi="ar-OM"/>
        </w:rPr>
        <w:t>محتويات</w:t>
      </w:r>
      <w:r>
        <w:rPr>
          <w:rFonts w:asciiTheme="majorBidi" w:hAnsiTheme="majorBidi" w:cs="Times New Roman"/>
          <w:sz w:val="24"/>
          <w:szCs w:val="24"/>
          <w:rtl/>
          <w:lang w:bidi="ar-OM"/>
        </w:rPr>
        <w:t>/</w:t>
      </w:r>
      <w:r>
        <w:rPr>
          <w:rFonts w:asciiTheme="majorBidi" w:hAnsiTheme="majorBidi" w:cs="Times New Roman" w:hint="cs"/>
          <w:sz w:val="24"/>
          <w:szCs w:val="24"/>
          <w:rtl/>
          <w:lang w:bidi="ar-OM"/>
        </w:rPr>
        <w:t>ال</w:t>
      </w:r>
      <w:r w:rsidRPr="003E1D56">
        <w:rPr>
          <w:rFonts w:asciiTheme="majorBidi" w:hAnsiTheme="majorBidi" w:cs="Times New Roman" w:hint="cs"/>
          <w:sz w:val="24"/>
          <w:szCs w:val="24"/>
          <w:rtl/>
          <w:lang w:bidi="ar-OM"/>
        </w:rPr>
        <w:t>حاوية</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وفقا</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للوائح</w:t>
      </w:r>
      <w:r w:rsidRPr="003E1D56">
        <w:rPr>
          <w:rFonts w:asciiTheme="majorBidi" w:hAnsiTheme="majorBidi" w:cs="Times New Roman"/>
          <w:sz w:val="24"/>
          <w:szCs w:val="24"/>
          <w:rtl/>
          <w:lang w:bidi="ar-OM"/>
        </w:rPr>
        <w:t xml:space="preserve"> </w:t>
      </w:r>
      <w:r w:rsidRPr="003E1D56">
        <w:rPr>
          <w:rFonts w:asciiTheme="majorBidi" w:hAnsiTheme="majorBidi" w:cs="Times New Roman" w:hint="cs"/>
          <w:sz w:val="24"/>
          <w:szCs w:val="24"/>
          <w:rtl/>
          <w:lang w:bidi="ar-OM"/>
        </w:rPr>
        <w:t>الوطنية</w:t>
      </w:r>
      <w:r w:rsidRPr="003E1D56">
        <w:rPr>
          <w:rFonts w:asciiTheme="majorBidi" w:hAnsiTheme="majorBidi" w:cs="Times New Roman"/>
          <w:sz w:val="24"/>
          <w:szCs w:val="24"/>
          <w:rtl/>
          <w:lang w:bidi="ar-OM"/>
        </w:rPr>
        <w:t>.</w:t>
      </w:r>
      <w:proofErr w:type="gramEnd"/>
    </w:p>
    <w:p w:rsidR="00655551" w:rsidRPr="00435E46" w:rsidRDefault="00655551" w:rsidP="00655551">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2.3. الأخطار الأخرى.</w:t>
      </w:r>
    </w:p>
    <w:p w:rsidR="00655551" w:rsidRPr="00435E46" w:rsidRDefault="00655551" w:rsidP="00655551">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655551" w:rsidRPr="00435E46" w:rsidRDefault="00655551" w:rsidP="00655551">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highlight w:val="cyan"/>
          <w:rtl/>
          <w:lang w:bidi="ar-OM"/>
        </w:rPr>
        <w:t>القسم 3. تكوين/معلومات عن المكونات.</w:t>
      </w:r>
    </w:p>
    <w:p w:rsidR="00655551" w:rsidRPr="00435E46" w:rsidRDefault="00655551" w:rsidP="00655551">
      <w:pPr>
        <w:tabs>
          <w:tab w:val="left" w:pos="3333"/>
        </w:tabs>
        <w:bidi/>
        <w:rPr>
          <w:rFonts w:asciiTheme="majorBidi" w:hAnsiTheme="majorBidi" w:cstheme="majorBidi"/>
          <w:b/>
          <w:bCs/>
          <w:sz w:val="24"/>
          <w:szCs w:val="24"/>
          <w:rtl/>
          <w:lang w:bidi="ar-OM"/>
        </w:rPr>
      </w:pPr>
      <w:r w:rsidRPr="00435E46">
        <w:rPr>
          <w:rFonts w:asciiTheme="majorBidi" w:hAnsiTheme="majorBidi" w:cstheme="majorBidi"/>
          <w:b/>
          <w:bCs/>
          <w:sz w:val="24"/>
          <w:szCs w:val="24"/>
          <w:rtl/>
          <w:lang w:bidi="ar-OM"/>
        </w:rPr>
        <w:t xml:space="preserve">3.1. المواد </w:t>
      </w:r>
    </w:p>
    <w:p w:rsidR="00655551" w:rsidRPr="00435E46" w:rsidRDefault="00655551" w:rsidP="00655551">
      <w:pPr>
        <w:tabs>
          <w:tab w:val="left" w:pos="3333"/>
        </w:tabs>
        <w:bidi/>
        <w:rPr>
          <w:rFonts w:asciiTheme="majorBidi" w:hAnsiTheme="majorBidi" w:cstheme="majorBidi"/>
          <w:sz w:val="24"/>
          <w:szCs w:val="24"/>
          <w:rtl/>
          <w:lang w:bidi="ar-OM"/>
        </w:rPr>
      </w:pPr>
      <w:r w:rsidRPr="00435E46">
        <w:rPr>
          <w:rFonts w:asciiTheme="majorBidi" w:hAnsiTheme="majorBidi" w:cstheme="majorBidi"/>
          <w:sz w:val="24"/>
          <w:szCs w:val="24"/>
          <w:rtl/>
          <w:lang w:bidi="ar-OM"/>
        </w:rPr>
        <w:t>المعلومات غير متوفرة</w:t>
      </w:r>
    </w:p>
    <w:p w:rsidR="00655551" w:rsidRDefault="00655551" w:rsidP="00655551">
      <w:pPr>
        <w:tabs>
          <w:tab w:val="left" w:pos="3333"/>
        </w:tabs>
        <w:bidi/>
        <w:rPr>
          <w:rFonts w:asciiTheme="majorBidi" w:hAnsiTheme="majorBidi" w:cstheme="majorBidi" w:hint="cs"/>
          <w:b/>
          <w:bCs/>
          <w:sz w:val="24"/>
          <w:szCs w:val="24"/>
          <w:rtl/>
          <w:lang w:bidi="ar-OM"/>
        </w:rPr>
      </w:pPr>
      <w:r w:rsidRPr="00435E46">
        <w:rPr>
          <w:rFonts w:asciiTheme="majorBidi" w:hAnsiTheme="majorBidi" w:cstheme="majorBidi"/>
          <w:b/>
          <w:bCs/>
          <w:sz w:val="24"/>
          <w:szCs w:val="24"/>
          <w:rtl/>
          <w:lang w:bidi="ar-OM"/>
        </w:rPr>
        <w:t>3.2. مخاليط</w:t>
      </w:r>
    </w:p>
    <w:p w:rsidR="00655551" w:rsidRPr="00303B90" w:rsidRDefault="00655551" w:rsidP="00655551">
      <w:pPr>
        <w:tabs>
          <w:tab w:val="left" w:pos="3333"/>
        </w:tabs>
        <w:bidi/>
        <w:rPr>
          <w:rFonts w:asciiTheme="majorBidi" w:hAnsiTheme="majorBidi" w:cstheme="majorBidi" w:hint="cs"/>
          <w:sz w:val="24"/>
          <w:szCs w:val="24"/>
          <w:rtl/>
          <w:lang w:bidi="ar-OM"/>
        </w:rPr>
      </w:pPr>
      <w:r>
        <w:rPr>
          <w:rFonts w:asciiTheme="majorBidi" w:hAnsiTheme="majorBidi" w:cs="Times New Roman" w:hint="cs"/>
          <w:sz w:val="24"/>
          <w:szCs w:val="24"/>
          <w:rtl/>
          <w:lang w:bidi="ar-OM"/>
        </w:rPr>
        <w:t>التعريف</w:t>
      </w:r>
      <w:r>
        <w:rPr>
          <w:rFonts w:asciiTheme="majorBidi" w:hAnsiTheme="majorBidi" w:cstheme="majorBidi" w:hint="cs"/>
          <w:sz w:val="24"/>
          <w:szCs w:val="24"/>
          <w:rtl/>
          <w:lang w:bidi="ar-OM"/>
        </w:rPr>
        <w:t xml:space="preserve">        </w:t>
      </w:r>
      <w:r w:rsidRPr="00303B90">
        <w:rPr>
          <w:rFonts w:asciiTheme="majorBidi" w:hAnsiTheme="majorBidi" w:cs="Times New Roman" w:hint="cs"/>
          <w:sz w:val="24"/>
          <w:szCs w:val="24"/>
          <w:rtl/>
          <w:lang w:bidi="ar-OM"/>
        </w:rPr>
        <w:t>التركيز</w:t>
      </w:r>
      <w:r w:rsidRPr="00303B90">
        <w:rPr>
          <w:rFonts w:asciiTheme="majorBidi" w:hAnsiTheme="majorBidi" w:cs="Times New Roman"/>
          <w:sz w:val="24"/>
          <w:szCs w:val="24"/>
          <w:rtl/>
          <w:lang w:bidi="ar-OM"/>
        </w:rPr>
        <w:t>٪</w:t>
      </w:r>
      <w:r>
        <w:rPr>
          <w:rFonts w:asciiTheme="majorBidi" w:hAnsiTheme="majorBidi" w:cstheme="majorBidi" w:hint="cs"/>
          <w:sz w:val="24"/>
          <w:szCs w:val="24"/>
          <w:rtl/>
          <w:lang w:bidi="ar-OM"/>
        </w:rPr>
        <w:t xml:space="preserve">      </w:t>
      </w:r>
      <w:r w:rsidRPr="00303B90">
        <w:rPr>
          <w:rFonts w:asciiTheme="majorBidi" w:hAnsiTheme="majorBidi" w:cs="Times New Roman" w:hint="cs"/>
          <w:sz w:val="24"/>
          <w:szCs w:val="24"/>
          <w:rtl/>
          <w:lang w:bidi="ar-OM"/>
        </w:rPr>
        <w:t>التصنيف</w:t>
      </w:r>
      <w:r w:rsidRPr="00303B90">
        <w:rPr>
          <w:rFonts w:asciiTheme="majorBidi" w:hAnsiTheme="majorBidi" w:cs="Times New Roman"/>
          <w:sz w:val="24"/>
          <w:szCs w:val="24"/>
          <w:rtl/>
          <w:lang w:bidi="ar-OM"/>
        </w:rPr>
        <w:t xml:space="preserve"> 67/548 / </w:t>
      </w:r>
      <w:r w:rsidRPr="00303B90">
        <w:rPr>
          <w:rFonts w:asciiTheme="majorBidi" w:hAnsiTheme="majorBidi" w:cs="Times New Roman" w:hint="cs"/>
          <w:sz w:val="24"/>
          <w:szCs w:val="24"/>
          <w:rtl/>
          <w:lang w:bidi="ar-OM"/>
        </w:rPr>
        <w:t>إيك</w:t>
      </w:r>
      <w:r>
        <w:rPr>
          <w:rFonts w:asciiTheme="majorBidi" w:hAnsiTheme="majorBidi" w:cstheme="majorBidi" w:hint="cs"/>
          <w:sz w:val="24"/>
          <w:szCs w:val="24"/>
          <w:rtl/>
          <w:lang w:bidi="ar-OM"/>
        </w:rPr>
        <w:t xml:space="preserve">       </w:t>
      </w:r>
      <w:r w:rsidRPr="00303B90">
        <w:rPr>
          <w:rFonts w:asciiTheme="majorBidi" w:hAnsiTheme="majorBidi" w:cs="Times New Roman" w:hint="cs"/>
          <w:sz w:val="24"/>
          <w:szCs w:val="24"/>
          <w:rtl/>
          <w:lang w:bidi="ar-OM"/>
        </w:rPr>
        <w:t>التصنيف</w:t>
      </w:r>
      <w:r w:rsidRPr="00303B90">
        <w:rPr>
          <w:rFonts w:asciiTheme="majorBidi" w:hAnsiTheme="majorBidi" w:cs="Times New Roman"/>
          <w:sz w:val="24"/>
          <w:szCs w:val="24"/>
          <w:rtl/>
          <w:lang w:bidi="ar-OM"/>
        </w:rPr>
        <w:t xml:space="preserve"> 1272/2008 (</w:t>
      </w:r>
      <w:r w:rsidRPr="00303B90">
        <w:rPr>
          <w:rFonts w:asciiTheme="majorBidi" w:hAnsiTheme="majorBidi" w:cs="Times New Roman" w:hint="cs"/>
          <w:sz w:val="24"/>
          <w:szCs w:val="24"/>
          <w:rtl/>
          <w:lang w:bidi="ar-OM"/>
        </w:rPr>
        <w:t>كلب</w:t>
      </w:r>
      <w:r w:rsidRPr="00303B90">
        <w:rPr>
          <w:rFonts w:asciiTheme="majorBidi" w:hAnsiTheme="majorBidi" w:cs="Times New Roman"/>
          <w:sz w:val="24"/>
          <w:szCs w:val="24"/>
          <w:rtl/>
          <w:lang w:bidi="ar-OM"/>
        </w:rPr>
        <w:t>).</w:t>
      </w:r>
    </w:p>
    <w:p w:rsidR="00655551" w:rsidRDefault="00655551" w:rsidP="00655551">
      <w:pPr>
        <w:tabs>
          <w:tab w:val="left" w:pos="3333"/>
        </w:tabs>
        <w:bidi/>
        <w:rPr>
          <w:rFonts w:asciiTheme="majorBidi" w:hAnsiTheme="majorBidi" w:cstheme="majorBidi" w:hint="cs"/>
          <w:b/>
          <w:bCs/>
          <w:sz w:val="24"/>
          <w:szCs w:val="24"/>
          <w:rtl/>
          <w:lang w:bidi="ar-OM"/>
        </w:rPr>
      </w:pPr>
      <w:r w:rsidRPr="00303B90">
        <w:rPr>
          <w:rFonts w:asciiTheme="majorBidi" w:hAnsiTheme="majorBidi" w:cs="Times New Roman"/>
          <w:b/>
          <w:bCs/>
          <w:sz w:val="24"/>
          <w:szCs w:val="24"/>
          <w:rtl/>
          <w:lang w:bidi="ar-OM"/>
        </w:rPr>
        <w:t>2 - (2-</w:t>
      </w:r>
      <w:r>
        <w:rPr>
          <w:rFonts w:asciiTheme="majorBidi" w:hAnsiTheme="majorBidi" w:cs="Times New Roman" w:hint="cs"/>
          <w:b/>
          <w:bCs/>
          <w:sz w:val="24"/>
          <w:szCs w:val="24"/>
          <w:rtl/>
          <w:lang w:bidi="ar-OM"/>
        </w:rPr>
        <w:t xml:space="preserve"> </w:t>
      </w:r>
      <w:r w:rsidRPr="00303B90">
        <w:rPr>
          <w:rFonts w:asciiTheme="majorBidi" w:hAnsiTheme="majorBidi" w:cs="Times New Roman" w:hint="cs"/>
          <w:b/>
          <w:bCs/>
          <w:sz w:val="24"/>
          <w:szCs w:val="24"/>
          <w:rtl/>
          <w:lang w:bidi="ar-OM"/>
        </w:rPr>
        <w:t>بوتوكسيثوكسي</w:t>
      </w:r>
      <w:r w:rsidRPr="00303B90">
        <w:rPr>
          <w:rFonts w:asciiTheme="majorBidi" w:hAnsiTheme="majorBidi" w:cs="Times New Roman"/>
          <w:b/>
          <w:bCs/>
          <w:sz w:val="24"/>
          <w:szCs w:val="24"/>
          <w:rtl/>
          <w:lang w:bidi="ar-OM"/>
        </w:rPr>
        <w:t xml:space="preserve">) </w:t>
      </w:r>
      <w:r w:rsidRPr="00303B90">
        <w:rPr>
          <w:rFonts w:asciiTheme="majorBidi" w:hAnsiTheme="majorBidi" w:cs="Times New Roman" w:hint="cs"/>
          <w:b/>
          <w:bCs/>
          <w:sz w:val="24"/>
          <w:szCs w:val="24"/>
          <w:rtl/>
          <w:lang w:bidi="ar-OM"/>
        </w:rPr>
        <w:t>إيثانول</w:t>
      </w:r>
    </w:p>
    <w:p w:rsidR="00655551" w:rsidRPr="00D13400" w:rsidRDefault="00655551" w:rsidP="00655551">
      <w:pPr>
        <w:tabs>
          <w:tab w:val="left" w:pos="3333"/>
        </w:tabs>
        <w:bidi/>
        <w:rPr>
          <w:rFonts w:asciiTheme="majorBidi" w:hAnsiTheme="majorBidi" w:cstheme="majorBidi"/>
          <w:sz w:val="24"/>
          <w:szCs w:val="24"/>
          <w:rtl/>
          <w:lang w:bidi="ar-OM"/>
        </w:rPr>
      </w:pPr>
      <w:r>
        <w:rPr>
          <w:rFonts w:asciiTheme="majorBidi" w:hAnsiTheme="majorBidi" w:cstheme="majorBidi" w:hint="cs"/>
          <w:b/>
          <w:bCs/>
          <w:sz w:val="24"/>
          <w:szCs w:val="24"/>
          <w:rtl/>
          <w:lang w:bidi="ar-OM"/>
        </w:rPr>
        <w:t xml:space="preserve"> </w:t>
      </w:r>
      <w:proofErr w:type="gramStart"/>
      <w:r w:rsidRPr="00D13400">
        <w:rPr>
          <w:rFonts w:asciiTheme="majorBidi" w:hAnsiTheme="majorBidi" w:cstheme="majorBidi"/>
          <w:sz w:val="24"/>
          <w:szCs w:val="24"/>
          <w:lang w:bidi="ar-OM"/>
        </w:rPr>
        <w:t>CAS</w:t>
      </w:r>
      <w:r>
        <w:rPr>
          <w:rFonts w:asciiTheme="majorBidi" w:hAnsiTheme="majorBidi" w:cstheme="majorBidi"/>
          <w:sz w:val="24"/>
          <w:szCs w:val="24"/>
          <w:rtl/>
          <w:lang w:bidi="ar-OM"/>
        </w:rPr>
        <w:t>.</w:t>
      </w:r>
      <w:proofErr w:type="gramEnd"/>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5-34-112</w:t>
      </w:r>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 xml:space="preserve"> 1.5-1</w:t>
      </w:r>
      <w:r w:rsidRPr="00D13400">
        <w:rPr>
          <w:rFonts w:asciiTheme="majorBidi" w:hAnsiTheme="majorBidi" w:cstheme="majorBidi"/>
          <w:sz w:val="24"/>
          <w:szCs w:val="24"/>
          <w:rtl/>
          <w:lang w:bidi="ar-OM"/>
        </w:rPr>
        <w:t xml:space="preserve">    </w:t>
      </w:r>
      <w:r>
        <w:rPr>
          <w:rFonts w:asciiTheme="majorBidi" w:hAnsiTheme="majorBidi" w:cstheme="majorBidi"/>
          <w:sz w:val="24"/>
          <w:szCs w:val="24"/>
        </w:rPr>
        <w:t>Xi R36</w:t>
      </w:r>
      <w:r>
        <w:rPr>
          <w:rFonts w:asciiTheme="majorBidi" w:hAnsiTheme="majorBidi" w:cstheme="majorBidi"/>
          <w:sz w:val="24"/>
          <w:szCs w:val="24"/>
          <w:rtl/>
        </w:rPr>
        <w:t xml:space="preserve">    </w:t>
      </w:r>
      <w:r w:rsidRPr="00D13400">
        <w:rPr>
          <w:rFonts w:asciiTheme="majorBidi" w:hAnsiTheme="majorBidi" w:cstheme="majorBidi"/>
          <w:sz w:val="24"/>
          <w:szCs w:val="24"/>
          <w:rtl/>
        </w:rPr>
        <w:t xml:space="preserve"> </w:t>
      </w:r>
      <w:r>
        <w:rPr>
          <w:rFonts w:asciiTheme="majorBidi" w:hAnsiTheme="majorBidi" w:cstheme="majorBidi" w:hint="cs"/>
          <w:sz w:val="24"/>
          <w:szCs w:val="24"/>
          <w:rtl/>
        </w:rPr>
        <w:t>مهيجة</w:t>
      </w:r>
      <w:r>
        <w:rPr>
          <w:rFonts w:asciiTheme="majorBidi" w:hAnsiTheme="majorBidi" w:cstheme="majorBidi"/>
          <w:sz w:val="24"/>
          <w:szCs w:val="24"/>
          <w:rtl/>
        </w:rPr>
        <w:t xml:space="preserve"> للعينين </w:t>
      </w:r>
      <w:r>
        <w:rPr>
          <w:rFonts w:asciiTheme="majorBidi" w:hAnsiTheme="majorBidi" w:cstheme="majorBidi" w:hint="cs"/>
          <w:sz w:val="24"/>
          <w:szCs w:val="24"/>
          <w:rtl/>
        </w:rPr>
        <w:t>2</w:t>
      </w:r>
      <w:r w:rsidRPr="00D13400">
        <w:rPr>
          <w:rFonts w:asciiTheme="majorBidi" w:hAnsiTheme="majorBidi" w:cstheme="majorBidi"/>
          <w:sz w:val="24"/>
          <w:szCs w:val="24"/>
          <w:rtl/>
        </w:rPr>
        <w:t xml:space="preserve"> </w:t>
      </w:r>
      <w:r>
        <w:rPr>
          <w:rFonts w:asciiTheme="majorBidi" w:hAnsiTheme="majorBidi" w:cstheme="majorBidi"/>
          <w:sz w:val="24"/>
          <w:szCs w:val="24"/>
        </w:rPr>
        <w:t>H319</w:t>
      </w:r>
      <w:r w:rsidRPr="00D13400">
        <w:rPr>
          <w:rFonts w:asciiTheme="majorBidi" w:hAnsiTheme="majorBidi" w:cstheme="majorBidi"/>
          <w:sz w:val="24"/>
          <w:szCs w:val="24"/>
          <w:rtl/>
          <w:lang w:bidi="ar-OM"/>
        </w:rPr>
        <w:t xml:space="preserve"> </w:t>
      </w:r>
    </w:p>
    <w:p w:rsidR="00655551" w:rsidRPr="00D13400" w:rsidRDefault="00655551" w:rsidP="00655551">
      <w:pPr>
        <w:tabs>
          <w:tab w:val="left" w:pos="3333"/>
        </w:tabs>
        <w:bidi/>
        <w:rPr>
          <w:rFonts w:asciiTheme="majorBidi" w:hAnsiTheme="majorBidi" w:cstheme="majorBidi"/>
          <w:sz w:val="24"/>
          <w:szCs w:val="24"/>
          <w:rtl/>
          <w:lang w:bidi="ar-OM"/>
        </w:rPr>
      </w:pPr>
      <w:proofErr w:type="gramStart"/>
      <w:r w:rsidRPr="00D13400">
        <w:rPr>
          <w:rFonts w:asciiTheme="majorBidi" w:hAnsiTheme="majorBidi" w:cstheme="majorBidi"/>
          <w:sz w:val="24"/>
          <w:szCs w:val="24"/>
          <w:lang w:bidi="ar-OM"/>
        </w:rPr>
        <w:lastRenderedPageBreak/>
        <w:t>EC.</w:t>
      </w:r>
      <w:proofErr w:type="gramEnd"/>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6-961-203</w:t>
      </w:r>
    </w:p>
    <w:p w:rsidR="00655551" w:rsidRPr="00D13400" w:rsidRDefault="00655551" w:rsidP="00655551">
      <w:pPr>
        <w:tabs>
          <w:tab w:val="left" w:pos="3333"/>
        </w:tabs>
        <w:bidi/>
        <w:rPr>
          <w:rFonts w:asciiTheme="majorBidi" w:hAnsiTheme="majorBidi" w:cstheme="majorBidi"/>
          <w:sz w:val="24"/>
          <w:szCs w:val="24"/>
          <w:rtl/>
          <w:lang w:bidi="ar-OM"/>
        </w:rPr>
      </w:pPr>
      <w:r w:rsidRPr="00D13400">
        <w:rPr>
          <w:rFonts w:asciiTheme="majorBidi" w:hAnsiTheme="majorBidi" w:cstheme="majorBidi"/>
          <w:sz w:val="24"/>
          <w:szCs w:val="24"/>
          <w:rtl/>
          <w:lang w:bidi="ar-OM"/>
        </w:rPr>
        <w:t xml:space="preserve">فهرس </w:t>
      </w:r>
      <w:r>
        <w:rPr>
          <w:rFonts w:asciiTheme="majorBidi" w:hAnsiTheme="majorBidi" w:cstheme="majorBidi" w:hint="cs"/>
          <w:sz w:val="24"/>
          <w:szCs w:val="24"/>
          <w:rtl/>
          <w:lang w:bidi="ar-OM"/>
        </w:rPr>
        <w:t>8-00-096-603</w:t>
      </w:r>
    </w:p>
    <w:p w:rsidR="00655551" w:rsidRDefault="00655551" w:rsidP="00655551">
      <w:pPr>
        <w:tabs>
          <w:tab w:val="left" w:pos="3333"/>
        </w:tabs>
        <w:bidi/>
        <w:rPr>
          <w:rFonts w:asciiTheme="majorBidi" w:hAnsiTheme="majorBidi" w:cstheme="majorBidi" w:hint="cs"/>
          <w:b/>
          <w:bCs/>
          <w:sz w:val="24"/>
          <w:szCs w:val="24"/>
          <w:rtl/>
          <w:lang w:bidi="ar-OM"/>
        </w:rPr>
      </w:pPr>
      <w:r>
        <w:rPr>
          <w:rFonts w:asciiTheme="majorBidi" w:hAnsiTheme="majorBidi" w:cstheme="majorBidi" w:hint="cs"/>
          <w:b/>
          <w:bCs/>
          <w:sz w:val="24"/>
          <w:szCs w:val="24"/>
          <w:rtl/>
          <w:lang w:bidi="ar-OM"/>
        </w:rPr>
        <w:t>تيربوترين</w:t>
      </w:r>
    </w:p>
    <w:p w:rsidR="00655551" w:rsidRPr="00D13400" w:rsidRDefault="00655551" w:rsidP="00655551">
      <w:pPr>
        <w:tabs>
          <w:tab w:val="left" w:pos="3333"/>
        </w:tabs>
        <w:bidi/>
        <w:rPr>
          <w:rFonts w:asciiTheme="majorBidi" w:hAnsiTheme="majorBidi" w:cstheme="majorBidi"/>
          <w:sz w:val="24"/>
          <w:szCs w:val="24"/>
          <w:rtl/>
          <w:lang w:bidi="ar-OM"/>
        </w:rPr>
      </w:pPr>
      <w:proofErr w:type="gramStart"/>
      <w:r w:rsidRPr="00D13400">
        <w:rPr>
          <w:rFonts w:asciiTheme="majorBidi" w:hAnsiTheme="majorBidi" w:cstheme="majorBidi"/>
          <w:sz w:val="24"/>
          <w:szCs w:val="24"/>
          <w:lang w:bidi="ar-OM"/>
        </w:rPr>
        <w:t>CAS</w:t>
      </w:r>
      <w:r>
        <w:rPr>
          <w:rFonts w:asciiTheme="majorBidi" w:hAnsiTheme="majorBidi" w:cstheme="majorBidi"/>
          <w:sz w:val="24"/>
          <w:szCs w:val="24"/>
          <w:rtl/>
          <w:lang w:bidi="ar-OM"/>
        </w:rPr>
        <w:t>.</w:t>
      </w:r>
      <w:proofErr w:type="gramEnd"/>
      <w:r>
        <w:rPr>
          <w:rFonts w:asciiTheme="majorBidi" w:hAnsiTheme="majorBidi" w:cstheme="majorBidi"/>
          <w:sz w:val="24"/>
          <w:szCs w:val="24"/>
          <w:lang w:bidi="ar-OM"/>
        </w:rPr>
        <w:t xml:space="preserve"> </w:t>
      </w:r>
      <w:r>
        <w:rPr>
          <w:rFonts w:asciiTheme="majorBidi" w:hAnsiTheme="majorBidi" w:cstheme="majorBidi" w:hint="cs"/>
          <w:sz w:val="24"/>
          <w:szCs w:val="24"/>
          <w:rtl/>
          <w:lang w:bidi="ar-OM"/>
        </w:rPr>
        <w:t xml:space="preserve"> 0-50-886</w:t>
      </w:r>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 xml:space="preserve"> 0.025-0.0025</w:t>
      </w:r>
      <w:r w:rsidRPr="00D13400">
        <w:rPr>
          <w:rFonts w:asciiTheme="majorBidi" w:hAnsiTheme="majorBidi" w:cstheme="majorBidi"/>
          <w:sz w:val="24"/>
          <w:szCs w:val="24"/>
          <w:rtl/>
          <w:lang w:bidi="ar-OM"/>
        </w:rPr>
        <w:t xml:space="preserve">   </w:t>
      </w:r>
      <w:r>
        <w:rPr>
          <w:rFonts w:asciiTheme="majorBidi" w:hAnsiTheme="majorBidi" w:cstheme="majorBidi"/>
          <w:sz w:val="24"/>
          <w:szCs w:val="24"/>
        </w:rPr>
        <w:t>n</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 xml:space="preserve">R22 </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Xi</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R43</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N</w:t>
      </w:r>
      <w:r>
        <w:rPr>
          <w:rFonts w:asciiTheme="majorBidi" w:hAnsiTheme="majorBidi" w:cstheme="majorBidi" w:hint="cs"/>
          <w:sz w:val="24"/>
          <w:szCs w:val="24"/>
          <w:rtl/>
          <w:lang w:bidi="ar-OM"/>
        </w:rPr>
        <w:t xml:space="preserve"> </w:t>
      </w:r>
      <w:r>
        <w:rPr>
          <w:rFonts w:asciiTheme="majorBidi" w:hAnsiTheme="majorBidi" w:cstheme="majorBidi"/>
          <w:sz w:val="24"/>
          <w:szCs w:val="24"/>
          <w:lang w:bidi="ar-OM"/>
        </w:rPr>
        <w:t>R50/53</w:t>
      </w:r>
      <w:r>
        <w:rPr>
          <w:rFonts w:asciiTheme="majorBidi" w:hAnsiTheme="majorBidi" w:cstheme="majorBidi" w:hint="cs"/>
          <w:sz w:val="24"/>
          <w:szCs w:val="24"/>
          <w:rtl/>
          <w:lang w:bidi="ar-OM"/>
        </w:rPr>
        <w:t xml:space="preserve"> </w:t>
      </w:r>
      <w:r>
        <w:rPr>
          <w:rFonts w:asciiTheme="majorBidi" w:hAnsiTheme="majorBidi" w:cstheme="majorBidi"/>
          <w:sz w:val="24"/>
          <w:szCs w:val="24"/>
          <w:rtl/>
        </w:rPr>
        <w:t xml:space="preserve">  </w:t>
      </w:r>
      <w:r w:rsidRPr="003E65EA">
        <w:rPr>
          <w:rFonts w:asciiTheme="majorBidi" w:hAnsiTheme="majorBidi" w:cs="Times New Roman" w:hint="cs"/>
          <w:sz w:val="24"/>
          <w:szCs w:val="24"/>
          <w:rtl/>
        </w:rPr>
        <w:t>سمية</w:t>
      </w:r>
      <w:r w:rsidRPr="003E65EA">
        <w:rPr>
          <w:rFonts w:asciiTheme="majorBidi" w:hAnsiTheme="majorBidi" w:cs="Times New Roman"/>
          <w:sz w:val="24"/>
          <w:szCs w:val="24"/>
          <w:rtl/>
        </w:rPr>
        <w:t xml:space="preserve"> </w:t>
      </w:r>
      <w:r w:rsidRPr="003E65EA">
        <w:rPr>
          <w:rFonts w:asciiTheme="majorBidi" w:hAnsiTheme="majorBidi" w:cs="Times New Roman" w:hint="cs"/>
          <w:sz w:val="24"/>
          <w:szCs w:val="24"/>
          <w:rtl/>
        </w:rPr>
        <w:t>حادة</w:t>
      </w:r>
      <w:r w:rsidRPr="003E65EA">
        <w:rPr>
          <w:rFonts w:asciiTheme="majorBidi" w:hAnsiTheme="majorBidi" w:cs="Times New Roman"/>
          <w:sz w:val="24"/>
          <w:szCs w:val="24"/>
          <w:rtl/>
        </w:rPr>
        <w:t xml:space="preserve"> 4 </w:t>
      </w:r>
      <w:r w:rsidRPr="003E65EA">
        <w:rPr>
          <w:rFonts w:asciiTheme="majorBidi" w:hAnsiTheme="majorBidi" w:cstheme="majorBidi"/>
          <w:sz w:val="24"/>
          <w:szCs w:val="24"/>
        </w:rPr>
        <w:t>H302</w:t>
      </w:r>
      <w:r w:rsidRPr="003E65EA">
        <w:rPr>
          <w:rFonts w:asciiTheme="majorBidi" w:hAnsiTheme="majorBidi" w:cs="Times New Roman" w:hint="cs"/>
          <w:sz w:val="24"/>
          <w:szCs w:val="24"/>
          <w:rtl/>
        </w:rPr>
        <w:t>،</w:t>
      </w:r>
      <w:r w:rsidRPr="003E65EA">
        <w:rPr>
          <w:rFonts w:asciiTheme="majorBidi" w:hAnsiTheme="majorBidi" w:cs="Times New Roman"/>
          <w:sz w:val="24"/>
          <w:szCs w:val="24"/>
          <w:rtl/>
        </w:rPr>
        <w:t xml:space="preserve"> </w:t>
      </w:r>
      <w:r w:rsidRPr="003E65EA">
        <w:rPr>
          <w:rFonts w:asciiTheme="majorBidi" w:hAnsiTheme="majorBidi" w:cs="Times New Roman" w:hint="cs"/>
          <w:sz w:val="24"/>
          <w:szCs w:val="24"/>
          <w:rtl/>
        </w:rPr>
        <w:t>حساسية</w:t>
      </w:r>
      <w:r w:rsidRPr="003E65EA">
        <w:rPr>
          <w:rFonts w:asciiTheme="majorBidi" w:hAnsiTheme="majorBidi" w:cs="Times New Roman"/>
          <w:sz w:val="24"/>
          <w:szCs w:val="24"/>
          <w:rtl/>
        </w:rPr>
        <w:t xml:space="preserve"> </w:t>
      </w:r>
      <w:r>
        <w:rPr>
          <w:rFonts w:asciiTheme="majorBidi" w:hAnsiTheme="majorBidi" w:cs="Times New Roman" w:hint="cs"/>
          <w:sz w:val="24"/>
          <w:szCs w:val="24"/>
          <w:rtl/>
        </w:rPr>
        <w:t>لل</w:t>
      </w:r>
      <w:r w:rsidRPr="003E65EA">
        <w:rPr>
          <w:rFonts w:asciiTheme="majorBidi" w:hAnsiTheme="majorBidi" w:cs="Times New Roman" w:hint="cs"/>
          <w:sz w:val="24"/>
          <w:szCs w:val="24"/>
          <w:rtl/>
        </w:rPr>
        <w:t>جلد</w:t>
      </w:r>
      <w:r w:rsidRPr="003E65EA">
        <w:rPr>
          <w:rFonts w:asciiTheme="majorBidi" w:hAnsiTheme="majorBidi" w:cs="Times New Roman"/>
          <w:sz w:val="24"/>
          <w:szCs w:val="24"/>
          <w:rtl/>
        </w:rPr>
        <w:t xml:space="preserve"> 1 </w:t>
      </w:r>
      <w:r w:rsidRPr="003E65EA">
        <w:rPr>
          <w:rFonts w:asciiTheme="majorBidi" w:hAnsiTheme="majorBidi" w:cstheme="majorBidi"/>
          <w:sz w:val="24"/>
          <w:szCs w:val="24"/>
        </w:rPr>
        <w:t>H317</w:t>
      </w:r>
    </w:p>
    <w:p w:rsidR="00655551" w:rsidRPr="00D13400" w:rsidRDefault="00655551" w:rsidP="00655551">
      <w:pPr>
        <w:tabs>
          <w:tab w:val="left" w:pos="3333"/>
        </w:tabs>
        <w:bidi/>
        <w:rPr>
          <w:rFonts w:asciiTheme="majorBidi" w:hAnsiTheme="majorBidi" w:cstheme="majorBidi"/>
          <w:sz w:val="24"/>
          <w:szCs w:val="24"/>
          <w:rtl/>
          <w:lang w:bidi="ar-OM"/>
        </w:rPr>
      </w:pPr>
      <w:proofErr w:type="gramStart"/>
      <w:r w:rsidRPr="00D13400">
        <w:rPr>
          <w:rFonts w:asciiTheme="majorBidi" w:hAnsiTheme="majorBidi" w:cstheme="majorBidi"/>
          <w:sz w:val="24"/>
          <w:szCs w:val="24"/>
          <w:lang w:bidi="ar-OM"/>
        </w:rPr>
        <w:t>EC.</w:t>
      </w:r>
      <w:proofErr w:type="gramEnd"/>
      <w:r>
        <w:rPr>
          <w:rFonts w:asciiTheme="majorBidi" w:hAnsiTheme="majorBidi" w:cstheme="majorBidi"/>
          <w:sz w:val="24"/>
          <w:szCs w:val="24"/>
          <w:rtl/>
          <w:lang w:bidi="ar-OM"/>
        </w:rPr>
        <w:t xml:space="preserve">  </w:t>
      </w:r>
      <w:r>
        <w:rPr>
          <w:rFonts w:asciiTheme="majorBidi" w:hAnsiTheme="majorBidi" w:cstheme="majorBidi" w:hint="cs"/>
          <w:sz w:val="24"/>
          <w:szCs w:val="24"/>
          <w:rtl/>
          <w:lang w:bidi="ar-OM"/>
        </w:rPr>
        <w:t>5-950-212</w:t>
      </w:r>
    </w:p>
    <w:p w:rsidR="00655551" w:rsidRDefault="00655551" w:rsidP="00655551">
      <w:pPr>
        <w:tabs>
          <w:tab w:val="left" w:pos="3333"/>
        </w:tabs>
        <w:bidi/>
        <w:rPr>
          <w:rFonts w:asciiTheme="majorBidi" w:hAnsiTheme="majorBidi" w:cstheme="majorBidi" w:hint="cs"/>
          <w:sz w:val="24"/>
          <w:szCs w:val="24"/>
          <w:rtl/>
          <w:lang w:bidi="ar-OM"/>
        </w:rPr>
      </w:pPr>
      <w:r w:rsidRPr="00D13400">
        <w:rPr>
          <w:rFonts w:asciiTheme="majorBidi" w:hAnsiTheme="majorBidi" w:cstheme="majorBidi"/>
          <w:sz w:val="24"/>
          <w:szCs w:val="24"/>
          <w:rtl/>
          <w:lang w:bidi="ar-OM"/>
        </w:rPr>
        <w:t xml:space="preserve">فهرس </w:t>
      </w:r>
      <w:r>
        <w:rPr>
          <w:rFonts w:asciiTheme="majorBidi" w:hAnsiTheme="majorBidi" w:cstheme="majorBidi"/>
          <w:sz w:val="24"/>
          <w:szCs w:val="24"/>
          <w:rtl/>
          <w:lang w:bidi="ar-OM"/>
        </w:rPr>
        <w:t>–</w:t>
      </w:r>
    </w:p>
    <w:p w:rsidR="00655551" w:rsidRPr="003E65EA" w:rsidRDefault="00655551" w:rsidP="00655551">
      <w:pPr>
        <w:tabs>
          <w:tab w:val="left" w:pos="3333"/>
        </w:tabs>
        <w:bidi/>
        <w:rPr>
          <w:rFonts w:asciiTheme="majorBidi" w:hAnsiTheme="majorBidi" w:cstheme="majorBidi"/>
          <w:sz w:val="24"/>
          <w:szCs w:val="24"/>
          <w:lang w:bidi="ar-OM"/>
        </w:rPr>
      </w:pPr>
      <w:r w:rsidRPr="003E65EA">
        <w:rPr>
          <w:rFonts w:asciiTheme="majorBidi" w:hAnsiTheme="majorBidi" w:cs="Times New Roman" w:hint="cs"/>
          <w:sz w:val="24"/>
          <w:szCs w:val="24"/>
          <w:rtl/>
          <w:lang w:bidi="ar-OM"/>
        </w:rPr>
        <w:t>ملاحظة</w:t>
      </w:r>
      <w:r w:rsidRPr="003E65EA">
        <w:rPr>
          <w:rFonts w:asciiTheme="majorBidi" w:hAnsiTheme="majorBidi" w:cs="Times New Roman"/>
          <w:sz w:val="24"/>
          <w:szCs w:val="24"/>
          <w:rtl/>
          <w:lang w:bidi="ar-OM"/>
        </w:rPr>
        <w:t xml:space="preserve">: </w:t>
      </w:r>
      <w:r>
        <w:rPr>
          <w:rFonts w:asciiTheme="majorBidi" w:hAnsiTheme="majorBidi" w:cs="Times New Roman" w:hint="cs"/>
          <w:sz w:val="24"/>
          <w:szCs w:val="24"/>
          <w:rtl/>
          <w:lang w:bidi="ar-OM"/>
        </w:rPr>
        <w:t>لم</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يتم</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تضمين</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الحد</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الأعلى</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في</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النطاق</w:t>
      </w:r>
      <w:r w:rsidRPr="003E65EA">
        <w:rPr>
          <w:rFonts w:asciiTheme="majorBidi" w:hAnsiTheme="majorBidi" w:cs="Times New Roman"/>
          <w:sz w:val="24"/>
          <w:szCs w:val="24"/>
          <w:rtl/>
          <w:lang w:bidi="ar-OM"/>
        </w:rPr>
        <w:t>.</w:t>
      </w:r>
    </w:p>
    <w:p w:rsidR="00655551" w:rsidRDefault="00655551" w:rsidP="00655551">
      <w:pPr>
        <w:tabs>
          <w:tab w:val="left" w:pos="3333"/>
        </w:tabs>
        <w:bidi/>
        <w:rPr>
          <w:rFonts w:asciiTheme="majorBidi" w:hAnsiTheme="majorBidi" w:cs="Times New Roman" w:hint="cs"/>
          <w:sz w:val="24"/>
          <w:szCs w:val="24"/>
          <w:rtl/>
          <w:lang w:bidi="ar-OM"/>
        </w:rPr>
      </w:pPr>
      <w:r w:rsidRPr="003E65EA">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65EA">
        <w:rPr>
          <w:rFonts w:asciiTheme="majorBidi" w:hAnsiTheme="majorBidi" w:cs="Times New Roman" w:hint="cs"/>
          <w:sz w:val="24"/>
          <w:szCs w:val="24"/>
          <w:rtl/>
          <w:lang w:bidi="ar-OM"/>
        </w:rPr>
        <w:t>ترد</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العبارة</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الكاملة</w:t>
      </w:r>
      <w:r w:rsidRPr="003E65EA">
        <w:rPr>
          <w:rFonts w:asciiTheme="majorBidi" w:hAnsiTheme="majorBidi" w:cs="Times New Roman"/>
          <w:sz w:val="24"/>
          <w:szCs w:val="24"/>
          <w:rtl/>
          <w:lang w:bidi="ar-OM"/>
        </w:rPr>
        <w:t xml:space="preserve"> </w:t>
      </w:r>
      <w:r>
        <w:rPr>
          <w:rFonts w:asciiTheme="majorBidi" w:hAnsiTheme="majorBidi" w:cs="Times New Roman" w:hint="cs"/>
          <w:sz w:val="24"/>
          <w:szCs w:val="24"/>
          <w:rtl/>
          <w:lang w:bidi="ar-OM"/>
        </w:rPr>
        <w:t>لعبارات المجازفات</w:t>
      </w:r>
      <w:r w:rsidRPr="003E65EA">
        <w:rPr>
          <w:rFonts w:asciiTheme="majorBidi" w:hAnsiTheme="majorBidi" w:cs="Times New Roman"/>
          <w:sz w:val="24"/>
          <w:szCs w:val="24"/>
          <w:rtl/>
          <w:lang w:bidi="ar-OM"/>
        </w:rPr>
        <w:t xml:space="preserve"> (</w:t>
      </w:r>
      <w:r w:rsidRPr="003E65EA">
        <w:rPr>
          <w:rFonts w:asciiTheme="majorBidi" w:hAnsiTheme="majorBidi" w:cstheme="majorBidi"/>
          <w:sz w:val="24"/>
          <w:szCs w:val="24"/>
          <w:lang w:bidi="ar-OM"/>
        </w:rPr>
        <w:t>R</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و</w:t>
      </w:r>
      <w:r>
        <w:rPr>
          <w:rFonts w:asciiTheme="majorBidi" w:hAnsiTheme="majorBidi" w:cs="Times New Roman" w:hint="cs"/>
          <w:sz w:val="24"/>
          <w:szCs w:val="24"/>
          <w:rtl/>
          <w:lang w:bidi="ar-OM"/>
        </w:rPr>
        <w:t xml:space="preserve"> </w:t>
      </w:r>
      <w:r w:rsidRPr="003E65EA">
        <w:rPr>
          <w:rFonts w:asciiTheme="majorBidi" w:hAnsiTheme="majorBidi" w:cs="Times New Roman" w:hint="cs"/>
          <w:sz w:val="24"/>
          <w:szCs w:val="24"/>
          <w:rtl/>
          <w:lang w:bidi="ar-OM"/>
        </w:rPr>
        <w:t>المخاطر</w:t>
      </w:r>
      <w:r w:rsidRPr="003E65EA">
        <w:rPr>
          <w:rFonts w:asciiTheme="majorBidi" w:hAnsiTheme="majorBidi" w:cs="Times New Roman"/>
          <w:sz w:val="24"/>
          <w:szCs w:val="24"/>
          <w:rtl/>
          <w:lang w:bidi="ar-OM"/>
        </w:rPr>
        <w:t xml:space="preserve"> (</w:t>
      </w:r>
      <w:r w:rsidRPr="003E65EA">
        <w:rPr>
          <w:rFonts w:asciiTheme="majorBidi" w:hAnsiTheme="majorBidi" w:cstheme="majorBidi"/>
          <w:sz w:val="24"/>
          <w:szCs w:val="24"/>
          <w:lang w:bidi="ar-OM"/>
        </w:rPr>
        <w:t>H</w:t>
      </w:r>
      <w:r>
        <w:rPr>
          <w:rFonts w:asciiTheme="majorBidi" w:hAnsiTheme="majorBidi" w:cs="Times New Roman"/>
          <w:sz w:val="24"/>
          <w:szCs w:val="24"/>
          <w:rtl/>
          <w:lang w:bidi="ar-OM"/>
        </w:rPr>
        <w:t>)</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في</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القسم</w:t>
      </w:r>
      <w:r w:rsidRPr="003E65EA">
        <w:rPr>
          <w:rFonts w:asciiTheme="majorBidi" w:hAnsiTheme="majorBidi" w:cs="Times New Roman"/>
          <w:sz w:val="24"/>
          <w:szCs w:val="24"/>
          <w:rtl/>
          <w:lang w:bidi="ar-OM"/>
        </w:rPr>
        <w:t xml:space="preserve"> 16 </w:t>
      </w:r>
      <w:r w:rsidRPr="003E65EA">
        <w:rPr>
          <w:rFonts w:asciiTheme="majorBidi" w:hAnsiTheme="majorBidi" w:cs="Times New Roman" w:hint="cs"/>
          <w:sz w:val="24"/>
          <w:szCs w:val="24"/>
          <w:rtl/>
          <w:lang w:bidi="ar-OM"/>
        </w:rPr>
        <w:t>من</w:t>
      </w:r>
      <w:r w:rsidRPr="003E65EA">
        <w:rPr>
          <w:rFonts w:asciiTheme="majorBidi" w:hAnsiTheme="majorBidi" w:cs="Times New Roman"/>
          <w:sz w:val="24"/>
          <w:szCs w:val="24"/>
          <w:rtl/>
          <w:lang w:bidi="ar-OM"/>
        </w:rPr>
        <w:t xml:space="preserve"> </w:t>
      </w:r>
      <w:r w:rsidRPr="003E65EA">
        <w:rPr>
          <w:rFonts w:asciiTheme="majorBidi" w:hAnsiTheme="majorBidi" w:cs="Times New Roman" w:hint="cs"/>
          <w:sz w:val="24"/>
          <w:szCs w:val="24"/>
          <w:rtl/>
          <w:lang w:bidi="ar-OM"/>
        </w:rPr>
        <w:t>الورقة</w:t>
      </w:r>
      <w:r>
        <w:rPr>
          <w:rFonts w:asciiTheme="majorBidi" w:hAnsiTheme="majorBidi" w:cs="Times New Roman" w:hint="cs"/>
          <w:sz w:val="24"/>
          <w:szCs w:val="24"/>
          <w:rtl/>
          <w:lang w:bidi="ar-OM"/>
        </w:rPr>
        <w:t>.</w:t>
      </w:r>
    </w:p>
    <w:p w:rsidR="00655551" w:rsidRPr="00527953" w:rsidRDefault="00655551" w:rsidP="00655551">
      <w:pPr>
        <w:tabs>
          <w:tab w:val="left" w:pos="3333"/>
        </w:tabs>
        <w:bidi/>
        <w:rPr>
          <w:rFonts w:asciiTheme="majorBidi" w:hAnsiTheme="majorBidi" w:cstheme="majorBidi"/>
          <w:sz w:val="24"/>
          <w:szCs w:val="24"/>
          <w:lang w:bidi="ar-OM"/>
        </w:rPr>
      </w:pPr>
      <w:r w:rsidRPr="00527953">
        <w:rPr>
          <w:rFonts w:asciiTheme="majorBidi" w:hAnsiTheme="majorBidi" w:cstheme="majorBidi"/>
          <w:sz w:val="24"/>
          <w:szCs w:val="24"/>
          <w:lang w:bidi="ar-OM"/>
        </w:rPr>
        <w:t>T+</w:t>
      </w:r>
      <w:r w:rsidRPr="00527953">
        <w:rPr>
          <w:rFonts w:asciiTheme="majorBidi" w:hAnsiTheme="majorBidi" w:cstheme="majorBidi"/>
          <w:sz w:val="24"/>
          <w:szCs w:val="24"/>
          <w:rtl/>
          <w:lang w:bidi="ar-OM"/>
        </w:rPr>
        <w:t xml:space="preserve">= سامة جدا </w:t>
      </w:r>
      <w:r w:rsidRPr="00527953">
        <w:rPr>
          <w:rFonts w:asciiTheme="majorBidi" w:hAnsiTheme="majorBidi" w:cstheme="majorBidi"/>
          <w:sz w:val="24"/>
          <w:szCs w:val="24"/>
          <w:lang w:bidi="ar-OM"/>
        </w:rPr>
        <w:t>(T+</w:t>
      </w:r>
      <w:proofErr w:type="gramStart"/>
      <w:r w:rsidRPr="00527953">
        <w:rPr>
          <w:rFonts w:asciiTheme="majorBidi" w:hAnsiTheme="majorBidi" w:cstheme="majorBidi"/>
          <w:sz w:val="24"/>
          <w:szCs w:val="24"/>
          <w:lang w:bidi="ar-OM"/>
        </w:rPr>
        <w:t>)</w:t>
      </w:r>
      <w:r w:rsidRPr="00527953">
        <w:rPr>
          <w:rFonts w:asciiTheme="majorBidi" w:hAnsiTheme="majorBidi" w:cstheme="majorBidi"/>
          <w:sz w:val="24"/>
          <w:szCs w:val="24"/>
          <w:rtl/>
          <w:lang w:bidi="ar-OM"/>
        </w:rPr>
        <w:t>،</w:t>
      </w:r>
      <w:proofErr w:type="gramEnd"/>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T</w:t>
      </w:r>
      <w:r w:rsidRPr="00527953">
        <w:rPr>
          <w:rFonts w:asciiTheme="majorBidi" w:hAnsiTheme="majorBidi" w:cstheme="majorBidi"/>
          <w:sz w:val="24"/>
          <w:szCs w:val="24"/>
          <w:rtl/>
          <w:lang w:bidi="ar-OM"/>
        </w:rPr>
        <w:t xml:space="preserve">=سام </w:t>
      </w:r>
      <w:r w:rsidRPr="00527953">
        <w:rPr>
          <w:rFonts w:asciiTheme="majorBidi" w:hAnsiTheme="majorBidi" w:cstheme="majorBidi"/>
          <w:sz w:val="24"/>
          <w:szCs w:val="24"/>
          <w:lang w:bidi="ar-OM"/>
        </w:rPr>
        <w:t>(T)</w:t>
      </w:r>
      <w:r w:rsidRPr="00527953">
        <w:rPr>
          <w:rFonts w:asciiTheme="majorBidi" w:hAnsiTheme="majorBidi" w:cstheme="majorBidi"/>
          <w:sz w:val="24"/>
          <w:szCs w:val="24"/>
          <w:rtl/>
          <w:lang w:bidi="ar-OM"/>
        </w:rPr>
        <w:t xml:space="preserve">، </w:t>
      </w:r>
      <w:proofErr w:type="spellStart"/>
      <w:r w:rsidRPr="00527953">
        <w:rPr>
          <w:rFonts w:asciiTheme="majorBidi" w:hAnsiTheme="majorBidi" w:cstheme="majorBidi"/>
          <w:sz w:val="24"/>
          <w:szCs w:val="24"/>
          <w:lang w:bidi="ar-OM"/>
        </w:rPr>
        <w:t>Xn</w:t>
      </w:r>
      <w:proofErr w:type="spellEnd"/>
      <w:r w:rsidRPr="00527953">
        <w:rPr>
          <w:rFonts w:asciiTheme="majorBidi" w:hAnsiTheme="majorBidi" w:cstheme="majorBidi"/>
          <w:sz w:val="24"/>
          <w:szCs w:val="24"/>
          <w:rtl/>
          <w:lang w:bidi="ar-OM"/>
        </w:rPr>
        <w:t xml:space="preserve">=ضار </w:t>
      </w:r>
      <w:r w:rsidRPr="00527953">
        <w:rPr>
          <w:rFonts w:asciiTheme="majorBidi" w:hAnsiTheme="majorBidi" w:cstheme="majorBidi"/>
          <w:sz w:val="24"/>
          <w:szCs w:val="24"/>
          <w:lang w:bidi="ar-OM"/>
        </w:rPr>
        <w:t>(</w:t>
      </w:r>
      <w:proofErr w:type="spellStart"/>
      <w:r w:rsidRPr="00527953">
        <w:rPr>
          <w:rFonts w:asciiTheme="majorBidi" w:hAnsiTheme="majorBidi" w:cstheme="majorBidi"/>
          <w:sz w:val="24"/>
          <w:szCs w:val="24"/>
          <w:lang w:bidi="ar-OM"/>
        </w:rPr>
        <w:t>Xn</w:t>
      </w:r>
      <w:proofErr w:type="spellEnd"/>
      <w:r w:rsidRPr="00527953">
        <w:rPr>
          <w:rFonts w:asciiTheme="majorBidi" w:hAnsiTheme="majorBidi" w:cstheme="majorBidi"/>
          <w:sz w:val="24"/>
          <w:szCs w:val="24"/>
          <w:lang w:bidi="ar-OM"/>
        </w:rPr>
        <w:t>)</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C</w:t>
      </w:r>
      <w:r w:rsidRPr="00527953">
        <w:rPr>
          <w:rFonts w:asciiTheme="majorBidi" w:hAnsiTheme="majorBidi" w:cstheme="majorBidi"/>
          <w:sz w:val="24"/>
          <w:szCs w:val="24"/>
          <w:rtl/>
          <w:lang w:bidi="ar-OM"/>
        </w:rPr>
        <w:t xml:space="preserve">=يسبب تآكل </w:t>
      </w:r>
      <w:r w:rsidRPr="00527953">
        <w:rPr>
          <w:rFonts w:asciiTheme="majorBidi" w:hAnsiTheme="majorBidi" w:cstheme="majorBidi"/>
          <w:sz w:val="24"/>
          <w:szCs w:val="24"/>
          <w:lang w:bidi="ar-OM"/>
        </w:rPr>
        <w:t>(C)</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Xi</w:t>
      </w:r>
      <w:r w:rsidRPr="00527953">
        <w:rPr>
          <w:rFonts w:asciiTheme="majorBidi" w:hAnsiTheme="majorBidi" w:cstheme="majorBidi"/>
          <w:sz w:val="24"/>
          <w:szCs w:val="24"/>
          <w:rtl/>
          <w:lang w:bidi="ar-OM"/>
        </w:rPr>
        <w:t>= مهيج</w:t>
      </w:r>
      <w:r w:rsidRPr="00527953">
        <w:rPr>
          <w:rFonts w:asciiTheme="majorBidi" w:hAnsiTheme="majorBidi" w:cstheme="majorBidi"/>
          <w:sz w:val="24"/>
          <w:szCs w:val="24"/>
          <w:lang w:bidi="ar-OM"/>
        </w:rPr>
        <w:t xml:space="preserve"> (Xi) </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O</w:t>
      </w:r>
      <w:r w:rsidRPr="00527953">
        <w:rPr>
          <w:rFonts w:asciiTheme="majorBidi" w:hAnsiTheme="majorBidi" w:cstheme="majorBidi"/>
          <w:sz w:val="24"/>
          <w:szCs w:val="24"/>
          <w:rtl/>
          <w:lang w:bidi="ar-OM"/>
        </w:rPr>
        <w:t xml:space="preserve">=مؤكسد </w:t>
      </w:r>
      <w:r w:rsidRPr="00527953">
        <w:rPr>
          <w:rFonts w:asciiTheme="majorBidi" w:hAnsiTheme="majorBidi" w:cstheme="majorBidi"/>
          <w:sz w:val="24"/>
          <w:szCs w:val="24"/>
          <w:lang w:bidi="ar-OM"/>
        </w:rPr>
        <w:t>(O)</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E</w:t>
      </w:r>
      <w:r w:rsidRPr="00527953">
        <w:rPr>
          <w:rFonts w:asciiTheme="majorBidi" w:hAnsiTheme="majorBidi" w:cstheme="majorBidi"/>
          <w:sz w:val="24"/>
          <w:szCs w:val="24"/>
          <w:rtl/>
          <w:lang w:bidi="ar-OM"/>
        </w:rPr>
        <w:t>=مادة متفجرة</w:t>
      </w:r>
      <w:r w:rsidRPr="00527953">
        <w:rPr>
          <w:rFonts w:asciiTheme="majorBidi" w:hAnsiTheme="majorBidi" w:cstheme="majorBidi"/>
          <w:sz w:val="24"/>
          <w:szCs w:val="24"/>
          <w:lang w:bidi="ar-OM"/>
        </w:rPr>
        <w:t xml:space="preserve">(E) </w:t>
      </w:r>
      <w:r w:rsidRPr="00527953">
        <w:rPr>
          <w:rFonts w:asciiTheme="majorBidi" w:hAnsiTheme="majorBidi" w:cstheme="majorBidi"/>
          <w:sz w:val="24"/>
          <w:szCs w:val="24"/>
          <w:rtl/>
          <w:lang w:bidi="ar-OM"/>
        </w:rPr>
        <w:t xml:space="preserve">، قابل للاشتعال للغاية </w:t>
      </w:r>
      <w:r w:rsidRPr="00527953">
        <w:rPr>
          <w:rFonts w:asciiTheme="majorBidi" w:hAnsiTheme="majorBidi" w:cstheme="majorBidi"/>
          <w:sz w:val="24"/>
          <w:szCs w:val="24"/>
          <w:lang w:bidi="ar-OM"/>
        </w:rPr>
        <w:t xml:space="preserve">(F+) </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F</w:t>
      </w:r>
      <w:r w:rsidRPr="00527953">
        <w:rPr>
          <w:rFonts w:asciiTheme="majorBidi" w:hAnsiTheme="majorBidi" w:cstheme="majorBidi"/>
          <w:sz w:val="24"/>
          <w:szCs w:val="24"/>
          <w:rtl/>
          <w:lang w:bidi="ar-OM"/>
        </w:rPr>
        <w:t xml:space="preserve">= سريعة الاشتعال </w:t>
      </w:r>
      <w:r w:rsidRPr="00527953">
        <w:rPr>
          <w:rFonts w:asciiTheme="majorBidi" w:hAnsiTheme="majorBidi" w:cstheme="majorBidi"/>
          <w:sz w:val="24"/>
          <w:szCs w:val="24"/>
          <w:lang w:bidi="ar-OM"/>
        </w:rPr>
        <w:t>(F)</w:t>
      </w:r>
      <w:r w:rsidRPr="00527953">
        <w:rPr>
          <w:rFonts w:asciiTheme="majorBidi" w:hAnsiTheme="majorBidi" w:cstheme="majorBidi"/>
          <w:sz w:val="24"/>
          <w:szCs w:val="24"/>
          <w:rtl/>
          <w:lang w:bidi="ar-OM"/>
        </w:rPr>
        <w:t xml:space="preserve">، </w:t>
      </w:r>
      <w:r w:rsidRPr="00527953">
        <w:rPr>
          <w:rFonts w:asciiTheme="majorBidi" w:hAnsiTheme="majorBidi" w:cstheme="majorBidi"/>
          <w:sz w:val="24"/>
          <w:szCs w:val="24"/>
          <w:lang w:bidi="ar-OM"/>
        </w:rPr>
        <w:t>N</w:t>
      </w:r>
      <w:r w:rsidRPr="00527953">
        <w:rPr>
          <w:rFonts w:asciiTheme="majorBidi" w:hAnsiTheme="majorBidi" w:cstheme="majorBidi"/>
          <w:sz w:val="24"/>
          <w:szCs w:val="24"/>
          <w:rtl/>
          <w:lang w:bidi="ar-OM"/>
        </w:rPr>
        <w:t xml:space="preserve">= خطرة على البيئة </w:t>
      </w:r>
      <w:r w:rsidRPr="00527953">
        <w:rPr>
          <w:rFonts w:asciiTheme="majorBidi" w:hAnsiTheme="majorBidi" w:cstheme="majorBidi"/>
          <w:sz w:val="24"/>
          <w:szCs w:val="24"/>
          <w:lang w:bidi="ar-OM"/>
        </w:rPr>
        <w:t>(N)</w:t>
      </w:r>
      <w:r w:rsidRPr="00527953">
        <w:rPr>
          <w:rFonts w:asciiTheme="majorBidi" w:hAnsiTheme="majorBidi" w:cstheme="majorBidi"/>
          <w:sz w:val="24"/>
          <w:szCs w:val="24"/>
          <w:rtl/>
          <w:lang w:bidi="ar-OM"/>
        </w:rPr>
        <w:t xml:space="preserve">. </w:t>
      </w:r>
    </w:p>
    <w:p w:rsidR="00CB12E8" w:rsidRPr="00655551" w:rsidRDefault="00CB12E8" w:rsidP="00CB12E8">
      <w:pPr>
        <w:tabs>
          <w:tab w:val="left" w:pos="3333"/>
        </w:tabs>
        <w:bidi/>
        <w:rPr>
          <w:rFonts w:ascii="Times New Roman" w:hAnsi="Times New Roman" w:cs="Times New Roman"/>
          <w:b/>
          <w:bCs/>
          <w:sz w:val="24"/>
          <w:szCs w:val="24"/>
          <w:highlight w:val="cyan"/>
          <w:rtl/>
          <w:lang w:bidi="ar-OM"/>
        </w:rPr>
      </w:pPr>
    </w:p>
    <w:p w:rsidR="00E74390" w:rsidRPr="00E74390" w:rsidRDefault="00E74390" w:rsidP="00CB12E8">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4. تدابير الإسعافات الأولية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4.1 وصف تدابير الإسعافات الأولية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الحصول على المشورة الطبية/الاهتمام.</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الجلد: إزالة الملابس المتلوثة. شطف الجلد بالدش فورا. الحصول على المشورة الطبية/الاهتمام.</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4.2 أهم الأعراض و الآثار، الحادة و المتأخرة.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للأعراض والآثار الناجمة عن المواد الواردة، انظر للفصل 11.</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4.3. إشارة إلى أي عناية طبية فورية والمعاملة اللازمة لها</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5. تدابير مكافحة الحرائق</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5.1 وسائل الإطفاء</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معدات إطفاء مناسبة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lastRenderedPageBreak/>
        <w:t>و ينبغي ان تكون معدات الإطفاء من النوع التقليدي: ثاني أكسيد الكربون و المسحوق الكيميائي. لفقدان المنتج أو التسرب التي لم تشتعل فيها النيران، يمكن استخدام رذاذ الماء لتفريق الأبخرة القابلة للاشتعال وحماية أولئك الذين يحاولون وقف التسرب.</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معدات غير مناسبة للإطفاء</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لا تستخدم الماء.</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5.2. الأخطار الخاصة الناجمة عن المادة أو الخلیط.</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المخاطر الناجمة عن التعرض للحرائق</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إذا كانت كميات كبيرة من المنتج تشارك في حريق، فمن الممكن أن تجعلها أسوأ بكثير. لا تتنفس نواتج الحرائق.</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5.3. نصيحة لرجال الاطفاء.</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معلومات عامة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br w:type="page"/>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lastRenderedPageBreak/>
        <w:t>معدات واقية خاصة لرجال الإطفاء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ملابس عادية لمكافحة الحرائق مثل </w:t>
      </w:r>
      <w:r w:rsidRPr="00E74390">
        <w:rPr>
          <w:rFonts w:ascii="Times New Roman" w:hAnsi="Times New Roman" w:cs="Times New Roman"/>
          <w:sz w:val="24"/>
          <w:szCs w:val="24"/>
          <w:lang w:bidi="ar-OM"/>
        </w:rPr>
        <w:t>(BS EN 469)</w:t>
      </w:r>
      <w:r w:rsidRPr="00E74390">
        <w:rPr>
          <w:rFonts w:ascii="Times New Roman" w:hAnsi="Times New Roman" w:cs="Times New Roman"/>
          <w:sz w:val="24"/>
          <w:szCs w:val="24"/>
          <w:rtl/>
          <w:lang w:bidi="ar-OM"/>
        </w:rPr>
        <w:t xml:space="preserve">، قفازات </w:t>
      </w:r>
      <w:r w:rsidRPr="00E74390">
        <w:rPr>
          <w:rFonts w:ascii="Times New Roman" w:hAnsi="Times New Roman" w:cs="Times New Roman"/>
          <w:sz w:val="24"/>
          <w:szCs w:val="24"/>
          <w:lang w:bidi="ar-OM"/>
        </w:rPr>
        <w:t>(BS EN 659)</w:t>
      </w:r>
      <w:r w:rsidRPr="00E74390">
        <w:rPr>
          <w:rFonts w:ascii="Times New Roman" w:hAnsi="Times New Roman" w:cs="Times New Roman"/>
          <w:sz w:val="24"/>
          <w:szCs w:val="24"/>
          <w:rtl/>
          <w:lang w:bidi="ar-OM"/>
        </w:rPr>
        <w:t xml:space="preserve"> و أحذية (بمواصفات </w:t>
      </w:r>
      <w:r w:rsidRPr="00E74390">
        <w:rPr>
          <w:rFonts w:ascii="Times New Roman" w:hAnsi="Times New Roman" w:cs="Times New Roman"/>
          <w:sz w:val="24"/>
          <w:szCs w:val="24"/>
          <w:lang w:bidi="ar-OM"/>
        </w:rPr>
        <w:t>HO A29</w:t>
      </w:r>
      <w:r w:rsidRPr="00E74390">
        <w:rPr>
          <w:rFonts w:ascii="Times New Roman" w:hAnsi="Times New Roman" w:cs="Times New Roman"/>
          <w:sz w:val="24"/>
          <w:szCs w:val="24"/>
          <w:rtl/>
          <w:lang w:bidi="ar-OM"/>
        </w:rPr>
        <w:t xml:space="preserve"> و </w:t>
      </w:r>
      <w:r w:rsidRPr="00E74390">
        <w:rPr>
          <w:rFonts w:ascii="Times New Roman" w:hAnsi="Times New Roman" w:cs="Times New Roman"/>
          <w:sz w:val="24"/>
          <w:szCs w:val="24"/>
          <w:lang w:bidi="ar-OM"/>
        </w:rPr>
        <w:t>A30</w:t>
      </w:r>
      <w:r w:rsidRPr="00E74390">
        <w:rPr>
          <w:rFonts w:ascii="Times New Roman" w:hAnsi="Times New Roman" w:cs="Times New Roman"/>
          <w:sz w:val="24"/>
          <w:szCs w:val="24"/>
          <w:rtl/>
          <w:lang w:bidi="ar-OM"/>
        </w:rPr>
        <w:t xml:space="preserve">) في تركيبة مع الدائرة المفتوحة ذاتيا في جهاز التنفس ذات الضغط الإيجابي للهواء المضغوط </w:t>
      </w:r>
      <w:r w:rsidRPr="00E74390">
        <w:rPr>
          <w:rFonts w:ascii="Times New Roman" w:hAnsi="Times New Roman" w:cs="Times New Roman"/>
          <w:sz w:val="24"/>
          <w:szCs w:val="24"/>
          <w:lang w:bidi="ar-OM"/>
        </w:rPr>
        <w:t>(BS EN 137)</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b/>
          <w:bCs/>
          <w:sz w:val="24"/>
          <w:szCs w:val="24"/>
          <w:lang w:bidi="ar-OM"/>
        </w:rPr>
      </w:pPr>
      <w:r w:rsidRPr="00E74390">
        <w:rPr>
          <w:rFonts w:ascii="Times New Roman" w:hAnsi="Times New Roman" w:cs="Times New Roman"/>
          <w:b/>
          <w:bCs/>
          <w:sz w:val="24"/>
          <w:szCs w:val="24"/>
          <w:highlight w:val="cyan"/>
          <w:rtl/>
          <w:lang w:bidi="ar-OM"/>
        </w:rPr>
        <w:t>القسم 6. تدابير مواجهة التسرب العارض.</w:t>
      </w:r>
    </w:p>
    <w:p w:rsidR="00E74390" w:rsidRPr="00E74390" w:rsidRDefault="00E74390" w:rsidP="00E74390">
      <w:pPr>
        <w:tabs>
          <w:tab w:val="left" w:pos="3333"/>
        </w:tabs>
        <w:bidi/>
        <w:rPr>
          <w:rFonts w:ascii="Times New Roman" w:hAnsi="Times New Roman" w:cs="Times New Roman"/>
          <w:b/>
          <w:bCs/>
          <w:sz w:val="24"/>
          <w:szCs w:val="24"/>
          <w:lang w:bidi="ar-OM"/>
        </w:rPr>
      </w:pPr>
      <w:r w:rsidRPr="00E74390">
        <w:rPr>
          <w:rFonts w:ascii="Times New Roman" w:hAnsi="Times New Roman" w:cs="Times New Roman"/>
          <w:b/>
          <w:bCs/>
          <w:sz w:val="24"/>
          <w:szCs w:val="24"/>
          <w:rtl/>
          <w:lang w:bidi="ar-OM"/>
        </w:rPr>
        <w:t>6.1. الاحتیاطات الشخصیة، معدات الوقایة وإجراءات الطوارئ.</w:t>
      </w: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امنع التسرب إذا لم يكن هناك خطر.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6.2. الاحتياطات البيئية.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يجب ألا يخترق المنتج نظام الصرف الصحي أو يتلامس مع المياه السطحية أو المياه الجوفية.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6.3. طرق ومواد الاحتواء والتنظيف.</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6.4. الرجوع إلى الأقسام الأخرى.</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وتعطى أي معلومات عن الحماية الشخصية والتخلص منها في أقسام 8 و 13.</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7. المناولة والتخزين.</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7.1. الاحتياطات للتعامل الآمن.</w:t>
      </w:r>
    </w:p>
    <w:p w:rsidR="00E74390" w:rsidRPr="00E74390" w:rsidRDefault="00E74390" w:rsidP="00E74390">
      <w:pPr>
        <w:bidi/>
        <w:rPr>
          <w:rFonts w:ascii="Times New Roman" w:hAnsi="Times New Roman" w:cs="Times New Roman"/>
          <w:sz w:val="24"/>
          <w:szCs w:val="24"/>
          <w:rtl/>
        </w:rPr>
      </w:pPr>
      <w:r w:rsidRPr="00E74390">
        <w:rPr>
          <w:rFonts w:ascii="Times New Roman" w:hAnsi="Times New Roman" w:cs="Times New Roman"/>
          <w:sz w:val="24"/>
          <w:szCs w:val="24"/>
          <w:rtl/>
        </w:rPr>
        <w:t>تأكد من وجود نظام التأريض الكافي للمعدات والموظفين. تجنب ملامسة العينين والجلد. لا تتنفس المساحيق والأبخرة أو الضباب. لا تأكل، تشرب أو تدخن أثناء الاستخدام. غسل اليدين بعد الاستخدام. تجنب تسرب المنتج إلى البيئة.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7.2. شروط التخزين الآمن، بما في ذلك أي عدم توافق.</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يتم التخزين في الحاوية الأصلية فقط. تخزين الحاويات المغلقة، في مكان جيد التهوية. إبقاء الحاويات مختومة جيدا. احتفظ بالمنتج في حاويات تحمل علامات واضحة. تجنب ارتفاع درجة الحرارة. تجنب الضربات العنيفة.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إبقاء الحاويات بعيدا عن أي مواد غير متوافقة، انظر للقسم 10 للحصول على تفاصيل.</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7.3. الاستخدام النهائي المحدد</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8. ضوابط التعرض/الحماية الشخصية.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8.1. التحكم بالمعلمات</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المراجع التنظيمية:</w:t>
      </w: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lastRenderedPageBreak/>
        <w:t xml:space="preserve">المملكة المتحدة: </w:t>
      </w:r>
      <w:r w:rsidRPr="00E74390">
        <w:rPr>
          <w:rFonts w:ascii="Times New Roman" w:hAnsi="Times New Roman" w:cs="Times New Roman"/>
          <w:sz w:val="24"/>
          <w:szCs w:val="24"/>
          <w:lang w:bidi="ar-OM"/>
        </w:rPr>
        <w:t>EH40 / 2005</w:t>
      </w:r>
      <w:r w:rsidRPr="00E74390">
        <w:rPr>
          <w:rFonts w:ascii="Times New Roman" w:hAnsi="Times New Roman" w:cs="Times New Roman"/>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جمهورية ايرلندا: رمز اللائحة التنفيذية لعامل الممارسات الكيميائية لعام 2011.</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TLV-ACGIH</w:t>
      </w:r>
      <w:r w:rsidRPr="00E74390">
        <w:rPr>
          <w:rFonts w:ascii="Times New Roman" w:hAnsi="Times New Roman" w:cs="Times New Roman"/>
          <w:sz w:val="24"/>
          <w:szCs w:val="24"/>
          <w:rtl/>
          <w:lang w:bidi="ar-OM"/>
        </w:rPr>
        <w:t xml:space="preserve">: </w:t>
      </w:r>
      <w:r w:rsidRPr="00E74390">
        <w:rPr>
          <w:rFonts w:ascii="Times New Roman" w:hAnsi="Times New Roman" w:cs="Times New Roman"/>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E74390" w:rsidRPr="00E74390" w:rsidTr="00333776">
        <w:tc>
          <w:tcPr>
            <w:tcW w:w="9242" w:type="dxa"/>
            <w:gridSpan w:val="6"/>
          </w:tcPr>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هيدروكسيد الكالسيوم</w:t>
            </w:r>
          </w:p>
        </w:tc>
      </w:tr>
      <w:tr w:rsidR="00E74390" w:rsidRPr="00E74390" w:rsidTr="00333776">
        <w:tc>
          <w:tcPr>
            <w:tcW w:w="9242" w:type="dxa"/>
            <w:gridSpan w:val="6"/>
          </w:tcPr>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قيمة حد العتبة</w:t>
            </w:r>
          </w:p>
        </w:tc>
      </w:tr>
      <w:tr w:rsidR="00E74390" w:rsidRPr="00E74390" w:rsidTr="00333776">
        <w:trPr>
          <w:trHeight w:val="693"/>
        </w:trPr>
        <w:tc>
          <w:tcPr>
            <w:tcW w:w="3080" w:type="dxa"/>
            <w:gridSpan w:val="2"/>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Pr>
              <w:t>STEL</w:t>
            </w:r>
            <w:r w:rsidRPr="00E74390">
              <w:rPr>
                <w:rFonts w:ascii="Times New Roman" w:hAnsi="Times New Roman" w:cs="Times New Roman"/>
                <w:sz w:val="24"/>
                <w:szCs w:val="24"/>
                <w:rtl/>
              </w:rPr>
              <w:t>/ 15 دقيقة</w:t>
            </w: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Pr>
              <w:t>TWA</w:t>
            </w:r>
            <w:r w:rsidRPr="00E74390">
              <w:rPr>
                <w:rFonts w:ascii="Times New Roman" w:hAnsi="Times New Roman" w:cs="Times New Roman"/>
                <w:sz w:val="24"/>
                <w:szCs w:val="24"/>
                <w:rtl/>
              </w:rPr>
              <w:t>/ 8 ساعات</w:t>
            </w:r>
          </w:p>
        </w:tc>
        <w:tc>
          <w:tcPr>
            <w:tcW w:w="1541"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البلد</w:t>
            </w:r>
          </w:p>
        </w:tc>
        <w:tc>
          <w:tcPr>
            <w:tcW w:w="1541"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النوع</w:t>
            </w:r>
          </w:p>
        </w:tc>
      </w:tr>
      <w:tr w:rsidR="00E74390" w:rsidRPr="00E74390" w:rsidTr="00333776">
        <w:tc>
          <w:tcPr>
            <w:tcW w:w="1540" w:type="dxa"/>
          </w:tcPr>
          <w:p w:rsidR="00E74390" w:rsidRPr="00E74390" w:rsidRDefault="00E74390" w:rsidP="00E74390">
            <w:pPr>
              <w:tabs>
                <w:tab w:val="left" w:pos="3333"/>
              </w:tabs>
              <w:bidi/>
              <w:rPr>
                <w:rFonts w:ascii="Times New Roman" w:hAnsi="Times New Roman" w:cs="Times New Roman"/>
                <w:sz w:val="24"/>
                <w:szCs w:val="24"/>
                <w:lang w:bidi="ar-OM"/>
              </w:rPr>
            </w:pPr>
            <w:proofErr w:type="spellStart"/>
            <w:r w:rsidRPr="00E74390">
              <w:rPr>
                <w:rFonts w:ascii="Times New Roman" w:hAnsi="Times New Roman" w:cs="Times New Roman"/>
                <w:sz w:val="24"/>
                <w:szCs w:val="24"/>
                <w:lang w:bidi="ar-OM"/>
              </w:rPr>
              <w:t>Ppm</w:t>
            </w:r>
            <w:proofErr w:type="spellEnd"/>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مليغرام</w:t>
            </w:r>
            <w:r w:rsidRPr="00E74390">
              <w:rPr>
                <w:rFonts w:ascii="Times New Roman" w:hAnsi="Times New Roman" w:cs="Times New Roman"/>
                <w:sz w:val="24"/>
                <w:szCs w:val="24"/>
                <w:lang w:bidi="ar-OM"/>
              </w:rPr>
              <w:t>m3/</w:t>
            </w: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proofErr w:type="spellStart"/>
            <w:r w:rsidRPr="00E74390">
              <w:rPr>
                <w:rFonts w:ascii="Times New Roman" w:hAnsi="Times New Roman" w:cs="Times New Roman"/>
                <w:sz w:val="24"/>
                <w:szCs w:val="24"/>
                <w:lang w:bidi="ar-OM"/>
              </w:rPr>
              <w:t>ppm</w:t>
            </w:r>
            <w:proofErr w:type="spellEnd"/>
          </w:p>
        </w:tc>
        <w:tc>
          <w:tcPr>
            <w:tcW w:w="1540" w:type="dxa"/>
          </w:tcPr>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rPr>
              <w:t>مليغرام</w:t>
            </w:r>
            <w:r w:rsidRPr="00E74390">
              <w:rPr>
                <w:rFonts w:ascii="Times New Roman" w:hAnsi="Times New Roman" w:cs="Times New Roman"/>
                <w:sz w:val="24"/>
                <w:szCs w:val="24"/>
              </w:rPr>
              <w:t>m3/</w:t>
            </w:r>
          </w:p>
        </w:tc>
        <w:tc>
          <w:tcPr>
            <w:tcW w:w="1541" w:type="dxa"/>
          </w:tcPr>
          <w:p w:rsidR="00E74390" w:rsidRPr="00E74390" w:rsidRDefault="00E74390" w:rsidP="00E74390">
            <w:pPr>
              <w:tabs>
                <w:tab w:val="left" w:pos="3333"/>
              </w:tabs>
              <w:bidi/>
              <w:rPr>
                <w:rFonts w:ascii="Times New Roman" w:hAnsi="Times New Roman" w:cs="Times New Roman"/>
                <w:sz w:val="24"/>
                <w:szCs w:val="24"/>
                <w:rtl/>
                <w:lang w:bidi="ar-OM"/>
              </w:rPr>
            </w:pPr>
          </w:p>
        </w:tc>
        <w:tc>
          <w:tcPr>
            <w:tcW w:w="1541" w:type="dxa"/>
          </w:tcPr>
          <w:p w:rsidR="00E74390" w:rsidRPr="00E74390" w:rsidRDefault="00E74390" w:rsidP="00E74390">
            <w:pPr>
              <w:tabs>
                <w:tab w:val="left" w:pos="3333"/>
              </w:tabs>
              <w:bidi/>
              <w:rPr>
                <w:rFonts w:ascii="Times New Roman" w:hAnsi="Times New Roman" w:cs="Times New Roman"/>
                <w:sz w:val="24"/>
                <w:szCs w:val="24"/>
                <w:rtl/>
                <w:lang w:bidi="ar-OM"/>
              </w:rPr>
            </w:pPr>
          </w:p>
        </w:tc>
      </w:tr>
      <w:tr w:rsidR="00E74390" w:rsidRPr="00E74390" w:rsidTr="00333776">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15</w:t>
            </w: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101.2</w:t>
            </w: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10</w:t>
            </w:r>
          </w:p>
        </w:tc>
        <w:tc>
          <w:tcPr>
            <w:tcW w:w="1540"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67.5</w:t>
            </w:r>
          </w:p>
        </w:tc>
        <w:tc>
          <w:tcPr>
            <w:tcW w:w="1541" w:type="dxa"/>
          </w:tcPr>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الاتحاد الأوروبي</w:t>
            </w:r>
          </w:p>
        </w:tc>
        <w:tc>
          <w:tcPr>
            <w:tcW w:w="1541" w:type="dxa"/>
          </w:tcPr>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Pr>
              <w:t>OEL</w:t>
            </w:r>
          </w:p>
        </w:tc>
      </w:tr>
    </w:tbl>
    <w:p w:rsidR="00E74390" w:rsidRPr="00E74390" w:rsidRDefault="00E74390" w:rsidP="00E74390">
      <w:pPr>
        <w:tabs>
          <w:tab w:val="left" w:pos="3333"/>
        </w:tabs>
        <w:bidi/>
        <w:rPr>
          <w:rFonts w:ascii="Times New Roman" w:hAnsi="Times New Roman" w:cs="Times New Roman"/>
          <w:sz w:val="24"/>
          <w:szCs w:val="24"/>
          <w:rtl/>
          <w:lang w:bidi="ar-OM"/>
        </w:rPr>
      </w:pP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عنوان تفسيري:</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w:t>
      </w:r>
      <w:r w:rsidRPr="00E74390">
        <w:rPr>
          <w:rFonts w:ascii="Times New Roman" w:hAnsi="Times New Roman" w:cs="Times New Roman"/>
          <w:sz w:val="24"/>
          <w:szCs w:val="24"/>
          <w:lang w:bidi="ar-OM"/>
        </w:rPr>
        <w:t>C</w:t>
      </w:r>
      <w:r w:rsidRPr="00E74390">
        <w:rPr>
          <w:rFonts w:ascii="Times New Roman" w:hAnsi="Times New Roman" w:cs="Times New Roman"/>
          <w:sz w:val="24"/>
          <w:szCs w:val="24"/>
          <w:rtl/>
          <w:lang w:bidi="ar-OM"/>
        </w:rPr>
        <w:t>) = السقف؛</w:t>
      </w:r>
      <w:r w:rsidRPr="00E74390">
        <w:rPr>
          <w:rFonts w:ascii="Times New Roman" w:hAnsi="Times New Roman" w:cs="Times New Roman"/>
          <w:sz w:val="24"/>
          <w:szCs w:val="24"/>
          <w:lang w:bidi="ar-OM"/>
        </w:rPr>
        <w:t xml:space="preserve">  </w:t>
      </w:r>
      <w:r w:rsidRPr="00E74390">
        <w:rPr>
          <w:rFonts w:ascii="Times New Roman" w:hAnsi="Times New Roman" w:cs="Times New Roman"/>
          <w:sz w:val="24"/>
          <w:szCs w:val="24"/>
          <w:rtl/>
          <w:lang w:bidi="ar-OM"/>
        </w:rPr>
        <w:t xml:space="preserve"> </w:t>
      </w:r>
      <w:r w:rsidRPr="00E74390">
        <w:rPr>
          <w:rFonts w:ascii="Times New Roman" w:hAnsi="Times New Roman" w:cs="Times New Roman"/>
          <w:sz w:val="24"/>
          <w:szCs w:val="24"/>
          <w:lang w:bidi="ar-OM"/>
        </w:rPr>
        <w:t>INHAL</w:t>
      </w:r>
      <w:r w:rsidRPr="00E74390">
        <w:rPr>
          <w:rFonts w:ascii="Times New Roman" w:hAnsi="Times New Roman" w:cs="Times New Roman"/>
          <w:sz w:val="24"/>
          <w:szCs w:val="24"/>
          <w:rtl/>
          <w:lang w:bidi="ar-OM"/>
        </w:rPr>
        <w:t xml:space="preserve"> = جزء قابل للاستنشاق. ؛ </w:t>
      </w:r>
      <w:r w:rsidRPr="00E74390">
        <w:rPr>
          <w:rFonts w:ascii="Times New Roman" w:hAnsi="Times New Roman" w:cs="Times New Roman"/>
          <w:sz w:val="24"/>
          <w:szCs w:val="24"/>
          <w:lang w:bidi="ar-OM"/>
        </w:rPr>
        <w:t>RESP</w:t>
      </w:r>
      <w:r w:rsidRPr="00E74390">
        <w:rPr>
          <w:rFonts w:ascii="Times New Roman" w:hAnsi="Times New Roman" w:cs="Times New Roman"/>
          <w:sz w:val="24"/>
          <w:szCs w:val="24"/>
          <w:rtl/>
          <w:lang w:bidi="ar-OM"/>
        </w:rPr>
        <w:t xml:space="preserve"> = جزء قابل للاسترداد؛ </w:t>
      </w:r>
      <w:r w:rsidRPr="00E74390">
        <w:rPr>
          <w:rFonts w:ascii="Times New Roman" w:hAnsi="Times New Roman" w:cs="Times New Roman"/>
          <w:sz w:val="24"/>
          <w:szCs w:val="24"/>
          <w:lang w:bidi="ar-OM"/>
        </w:rPr>
        <w:t>THORA</w:t>
      </w:r>
      <w:r w:rsidRPr="00E74390">
        <w:rPr>
          <w:rFonts w:ascii="Times New Roman" w:hAnsi="Times New Roman" w:cs="Times New Roman"/>
          <w:sz w:val="24"/>
          <w:szCs w:val="24"/>
          <w:rtl/>
          <w:lang w:bidi="ar-OM"/>
        </w:rPr>
        <w:t xml:space="preserve"> = الجزء الصدري.</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8.2. ضوابط التعرض</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 يجب أن تتوافق معدات الحماية الشخصية مع القواعد السارية المشار إليها أدناه.</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حماية اليدين</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حماية اليدين مع الفئة الثانية (التوجيه المرجعي 89/686 / </w:t>
      </w:r>
      <w:r w:rsidRPr="00E74390">
        <w:rPr>
          <w:rFonts w:ascii="Times New Roman" w:hAnsi="Times New Roman" w:cs="Times New Roman"/>
          <w:sz w:val="24"/>
          <w:szCs w:val="24"/>
          <w:lang w:bidi="ar-OM"/>
        </w:rPr>
        <w:t>EEC</w:t>
      </w:r>
      <w:r w:rsidRPr="00E74390">
        <w:rPr>
          <w:rFonts w:ascii="Times New Roman" w:hAnsi="Times New Roman" w:cs="Times New Roman"/>
          <w:sz w:val="24"/>
          <w:szCs w:val="24"/>
          <w:rtl/>
          <w:lang w:bidi="ar-OM"/>
        </w:rPr>
        <w:t xml:space="preserve"> و </w:t>
      </w:r>
      <w:r w:rsidRPr="00E74390">
        <w:rPr>
          <w:rFonts w:ascii="Times New Roman" w:hAnsi="Times New Roman" w:cs="Times New Roman"/>
          <w:sz w:val="24"/>
          <w:szCs w:val="24"/>
          <w:lang w:bidi="ar-OM"/>
        </w:rPr>
        <w:t>EN</w:t>
      </w:r>
      <w:r w:rsidRPr="00E74390">
        <w:rPr>
          <w:rFonts w:ascii="Times New Roman" w:hAnsi="Times New Roman" w:cs="Times New Roman"/>
          <w:sz w:val="24"/>
          <w:szCs w:val="24"/>
          <w:rtl/>
          <w:lang w:bidi="ar-OM"/>
        </w:rPr>
        <w:t xml:space="preserve"> 374 الاساسي) قفازات العمل، مثل تلك في </w:t>
      </w:r>
      <w:r w:rsidRPr="00E74390">
        <w:rPr>
          <w:rFonts w:ascii="Times New Roman" w:hAnsi="Times New Roman" w:cs="Times New Roman"/>
          <w:sz w:val="24"/>
          <w:szCs w:val="24"/>
          <w:lang w:bidi="ar-OM"/>
        </w:rPr>
        <w:t>PVC</w:t>
      </w:r>
      <w:r w:rsidRPr="00E74390">
        <w:rPr>
          <w:rFonts w:ascii="Times New Roman" w:hAnsi="Times New Roman" w:cs="Times New Roman"/>
          <w:sz w:val="24"/>
          <w:szCs w:val="24"/>
          <w:rtl/>
          <w:lang w:bidi="ar-OM"/>
        </w:rPr>
        <w:t>، النيوبرين، النتريل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حماية العين</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ارتداء غطاء واقي أو قناع واقي مع نظارات واقية محكمة الإغلاق (المرجع الاساسي 166</w:t>
      </w:r>
      <w:r w:rsidRPr="00E74390">
        <w:rPr>
          <w:rFonts w:ascii="Times New Roman" w:hAnsi="Times New Roman" w:cs="Times New Roman"/>
          <w:sz w:val="24"/>
          <w:szCs w:val="24"/>
          <w:lang w:bidi="ar-OM"/>
        </w:rPr>
        <w:t>EN</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حماية البشرة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ارتداء وزرة مهنية بأكمام طويلة و أحذية السلامة للفئة الثانية (المرجع الاساسي 89/686 / </w:t>
      </w:r>
      <w:r w:rsidRPr="00E74390">
        <w:rPr>
          <w:rFonts w:ascii="Times New Roman" w:hAnsi="Times New Roman" w:cs="Times New Roman"/>
          <w:sz w:val="24"/>
          <w:szCs w:val="24"/>
          <w:lang w:bidi="ar-OM"/>
        </w:rPr>
        <w:t>CEE</w:t>
      </w:r>
      <w:r w:rsidRPr="00E74390">
        <w:rPr>
          <w:rFonts w:ascii="Times New Roman" w:hAnsi="Times New Roman" w:cs="Times New Roman"/>
          <w:sz w:val="24"/>
          <w:szCs w:val="24"/>
          <w:rtl/>
          <w:lang w:bidi="ar-OM"/>
        </w:rPr>
        <w:t xml:space="preserve"> والمعيار </w:t>
      </w:r>
      <w:r w:rsidRPr="00E74390">
        <w:rPr>
          <w:rFonts w:ascii="Times New Roman" w:hAnsi="Times New Roman" w:cs="Times New Roman"/>
          <w:sz w:val="24"/>
          <w:szCs w:val="24"/>
          <w:lang w:bidi="ar-OM"/>
        </w:rPr>
        <w:t>EN</w:t>
      </w:r>
      <w:r w:rsidRPr="00E74390">
        <w:rPr>
          <w:rFonts w:ascii="Times New Roman" w:hAnsi="Times New Roman" w:cs="Times New Roman"/>
          <w:sz w:val="24"/>
          <w:szCs w:val="24"/>
          <w:rtl/>
          <w:lang w:bidi="ar-OM"/>
        </w:rPr>
        <w:t xml:space="preserve"> 344). غسل الجسم بالماء والصابون بعد إزالة الوزرة.</w:t>
      </w: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حماية الجهاز التنفسي</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قناع مع مرشح </w:t>
      </w:r>
      <w:r w:rsidRPr="00E74390">
        <w:rPr>
          <w:rFonts w:ascii="Times New Roman" w:hAnsi="Times New Roman" w:cs="Times New Roman"/>
          <w:sz w:val="24"/>
          <w:szCs w:val="24"/>
          <w:lang w:bidi="ar-OM"/>
        </w:rPr>
        <w:t>A</w:t>
      </w:r>
      <w:r w:rsidRPr="00E74390">
        <w:rPr>
          <w:rFonts w:ascii="Times New Roman" w:hAnsi="Times New Roman" w:cs="Times New Roman"/>
          <w:sz w:val="24"/>
          <w:szCs w:val="24"/>
          <w:rtl/>
          <w:lang w:bidi="ar-OM"/>
        </w:rPr>
        <w:t xml:space="preserve"> أو العالمي، والطبقة (1 أو 2 أو 3) التي يجب اختيارها وفقا لتركيز الحد من استخدام المرجع. المعيار إن 141).</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lastRenderedPageBreak/>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E74390">
        <w:rPr>
          <w:rFonts w:ascii="Times New Roman" w:hAnsi="Times New Roman" w:cs="Times New Roman"/>
          <w:sz w:val="24"/>
          <w:szCs w:val="24"/>
          <w:rtl/>
        </w:rPr>
        <w:t xml:space="preserve"> أو تركيز الأكسجين في مكان العمل أقل من 17٪، يجب ارتداء جهاز التنفس الهوائي (المرجع الاساسي </w:t>
      </w:r>
      <w:r w:rsidRPr="00E74390">
        <w:rPr>
          <w:rFonts w:ascii="Times New Roman" w:hAnsi="Times New Roman" w:cs="Times New Roman"/>
          <w:sz w:val="24"/>
          <w:szCs w:val="24"/>
        </w:rPr>
        <w:t>EN</w:t>
      </w:r>
      <w:r w:rsidRPr="00E74390">
        <w:rPr>
          <w:rFonts w:ascii="Times New Roman" w:hAnsi="Times New Roman" w:cs="Times New Roman"/>
          <w:sz w:val="24"/>
          <w:szCs w:val="24"/>
          <w:rtl/>
        </w:rPr>
        <w:t xml:space="preserve"> 137)</w:t>
      </w:r>
      <w:r w:rsidRPr="00E74390">
        <w:rPr>
          <w:rFonts w:ascii="Times New Roman" w:hAnsi="Times New Roman" w:cs="Times New Roman"/>
          <w:sz w:val="24"/>
          <w:szCs w:val="24"/>
        </w:rPr>
        <w:t xml:space="preserve"> </w:t>
      </w:r>
      <w:r w:rsidRPr="00E74390">
        <w:rPr>
          <w:rFonts w:ascii="Times New Roman" w:hAnsi="Times New Roman" w:cs="Times New Roman"/>
          <w:sz w:val="24"/>
          <w:szCs w:val="24"/>
          <w:rtl/>
        </w:rPr>
        <w:t xml:space="preserve"> أو جهاز الخرطوم لتنفس الهواء النقي للاسخدام مع قناع الوجه الكامل، النصفي أو جهاز الفم (المرجع الاساسي </w:t>
      </w:r>
      <w:r w:rsidRPr="00E74390">
        <w:rPr>
          <w:rFonts w:ascii="Times New Roman" w:hAnsi="Times New Roman" w:cs="Times New Roman"/>
          <w:sz w:val="24"/>
          <w:szCs w:val="24"/>
        </w:rPr>
        <w:t>EN</w:t>
      </w:r>
      <w:r w:rsidRPr="00E74390">
        <w:rPr>
          <w:rFonts w:ascii="Times New Roman" w:hAnsi="Times New Roman" w:cs="Times New Roman"/>
          <w:sz w:val="24"/>
          <w:szCs w:val="24"/>
          <w:lang w:bidi="ar-OM"/>
        </w:rPr>
        <w:t xml:space="preserve"> 138</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يجب توفير نظام الاستحمام و غسل العين في حالات الطوارئ.</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ضوابط التعرض البيئي.</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الانبعاثات الناتجة عن عمليات التصنيع، بما في ذلك تلك التي تنتجها معدات التهوية، ينبغي التحقق منها لضمان الامتثال للمعايير البيئية.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9. الخصائص الفيزيائية و الكيميائية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9.1. معلومات عن الخصائص الفيزيائية والكيميائية الأساسية.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المظهر: معجون</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اللون: تختلف</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رائحة: صفة مميزة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عتبة الرائحة: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درجة الحموضة: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درجة الذوبان/التجمد: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درجة الغليان الأولية: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نطاق الغليان: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نقطة مضيئة: &gt; 60 °</w:t>
      </w:r>
      <w:r w:rsidRPr="00E74390">
        <w:rPr>
          <w:rFonts w:ascii="Times New Roman" w:hAnsi="Times New Roman" w:cs="Times New Roman"/>
          <w:sz w:val="24"/>
          <w:szCs w:val="24"/>
          <w:lang w:bidi="ar-OM"/>
        </w:rPr>
        <w:t>C</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معدل التبخر: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قابلية الاشتعال للمواد الصلبة و الغازات: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الحد الأدنى للالتهاب: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الحد العلوي للالتهاب: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الحد الأدنى للأنفجار: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الحد الأعلى للانفجار: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ضغط البخار: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كثافة البخار: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lastRenderedPageBreak/>
        <w:t>الكثافة النسبية: 1،090 كجم / لتر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الذوبان: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معامل التقسيم: </w:t>
      </w:r>
      <w:r w:rsidRPr="00E74390">
        <w:rPr>
          <w:rFonts w:ascii="Times New Roman" w:hAnsi="Times New Roman" w:cs="Times New Roman"/>
          <w:sz w:val="24"/>
          <w:szCs w:val="24"/>
          <w:lang w:bidi="ar-OM"/>
        </w:rPr>
        <w:t>n</w:t>
      </w:r>
      <w:r w:rsidRPr="00E74390">
        <w:rPr>
          <w:rFonts w:ascii="Times New Roman" w:hAnsi="Times New Roman" w:cs="Times New Roman"/>
          <w:sz w:val="24"/>
          <w:szCs w:val="24"/>
          <w:rtl/>
          <w:lang w:bidi="ar-OM"/>
        </w:rPr>
        <w:t>-الأوكتانول/الماء: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درجة حرارة الاشتعال التلقائي: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درجة حرارة التحلل: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اللزوجة: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خصائص المواد المتفجرة: غير متوفر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الخصائص الأكسدة: غير متوفر</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9.2 معلومات أخرى</w:t>
      </w:r>
    </w:p>
    <w:p w:rsidR="00E74390" w:rsidRPr="00E74390" w:rsidRDefault="00E74390" w:rsidP="00E74390">
      <w:pPr>
        <w:tabs>
          <w:tab w:val="center" w:pos="451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10. الاستقرار وقابلية التفاعل.</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10.10 التفاعل</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لا توجد مخاطر معينة من رد فعل مع مواد أخرى في ظروف الاستخدام العادية.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10.2 الاستقرار الكيميائي</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المنتج مستقر في الظروف الطبيعية للاستخدام و التخزين.</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10.3. إمكانية التفاعلات الخطرة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لا يمكن توقع أي تفاعلات خطرة في الظروف العادية للاستخدام و التخزين.</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2- (2-بوتوكسيثوكسي) الإيثانول: يمكن أن تتفاعل مع العوامل المؤكسدة.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وهو يشكل البيروكسيدات مع الأكسجين في الغلاف الجوي. عندما يتفاعل مع الألومنيوم يمكن أن تولد الهيدروجين. قد تشكل مخاليط متفجرة مع الهواء.</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10.4. شروط يجب تجنبها</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لا شيء بالتحديد. لكن ينبغي احترام الاحتياطات المعتادة المستخدمة في المنتجات الكيميائية.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2- (2-بوتوكسيثوكسي) الإيثانول: تجنب الاتصال مع الهواء</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10.5. مواد غير متوافقة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2- (2-بوتوكسيثوكسي) الإيثانول: و المواد المؤكسدة، والأحماض القوية والمعادن القلوية.</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10.6. منتجات التحلل الخطرة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2- (2-بوتوكسيثوكسي) الإيثانول: هيدروجين.</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lastRenderedPageBreak/>
        <w:t>القسم 11. معلومات متعلقة بالسموم</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11.1 معلومات عن آثار التسمم</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2- (2-بوتوكسيثوكسي) الإيثانول: يمكن استيعابها عن طريق الاستنشاق، الابتلاع و الاتصال بالجلد؛ هو مهيج للجلد و خاصة للعيون. قد يحدث ضرر الطحال. الاستنشاق من غير المحتمل أن يحدث في درجة حرارة الغرفة بسبب انخفاض بخار التوتر للمادة.</w:t>
      </w:r>
    </w:p>
    <w:p w:rsidR="00E74390" w:rsidRPr="00E74390" w:rsidRDefault="00E74390" w:rsidP="00E74390">
      <w:pPr>
        <w:bidi/>
        <w:rPr>
          <w:rFonts w:ascii="Times New Roman" w:hAnsi="Times New Roman" w:cs="Times New Roman"/>
          <w:sz w:val="24"/>
          <w:szCs w:val="24"/>
          <w:rtl/>
          <w:lang w:bidi="ar-OM"/>
        </w:rPr>
      </w:pP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2- (2-بوتوكسيثوكسي) الإيثانول:</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LD50</w:t>
      </w:r>
      <w:r w:rsidRPr="00E74390">
        <w:rPr>
          <w:rFonts w:ascii="Times New Roman" w:hAnsi="Times New Roman" w:cs="Times New Roman"/>
          <w:sz w:val="24"/>
          <w:szCs w:val="24"/>
          <w:rtl/>
          <w:lang w:bidi="ar-OM"/>
        </w:rPr>
        <w:t xml:space="preserve"> (شفهي) 3384 مغ / كغ رات</w:t>
      </w:r>
    </w:p>
    <w:p w:rsidR="00E74390" w:rsidRPr="00E74390" w:rsidRDefault="00E74390" w:rsidP="00E74390">
      <w:pPr>
        <w:bidi/>
        <w:rPr>
          <w:rFonts w:ascii="Times New Roman" w:hAnsi="Times New Roman" w:cs="Times New Roman"/>
          <w:sz w:val="24"/>
          <w:szCs w:val="24"/>
          <w:rtl/>
          <w:lang w:bidi="ar-OM"/>
        </w:rPr>
      </w:pPr>
      <w:proofErr w:type="gramStart"/>
      <w:r w:rsidRPr="00E74390">
        <w:rPr>
          <w:rFonts w:ascii="Times New Roman" w:hAnsi="Times New Roman" w:cs="Times New Roman"/>
          <w:sz w:val="24"/>
          <w:szCs w:val="24"/>
          <w:lang w:bidi="ar-OM"/>
        </w:rPr>
        <w:t>LD50</w:t>
      </w:r>
      <w:r w:rsidRPr="00E74390">
        <w:rPr>
          <w:rFonts w:ascii="Times New Roman" w:hAnsi="Times New Roman" w:cs="Times New Roman"/>
          <w:sz w:val="24"/>
          <w:szCs w:val="24"/>
          <w:rtl/>
          <w:lang w:bidi="ar-OM"/>
        </w:rPr>
        <w:t xml:space="preserve"> (جلدي).</w:t>
      </w:r>
      <w:proofErr w:type="gramEnd"/>
      <w:r w:rsidRPr="00E74390">
        <w:rPr>
          <w:rFonts w:ascii="Times New Roman" w:hAnsi="Times New Roman" w:cs="Times New Roman"/>
          <w:sz w:val="24"/>
          <w:szCs w:val="24"/>
          <w:rtl/>
          <w:lang w:bidi="ar-OM"/>
        </w:rPr>
        <w:t xml:space="preserve"> 2700 مليغرام/ كلغ أرنب</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12. معلومات بيئية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هذا المنتج خطير على البيئة والكائنات المائية. لها آثار سلبية على البيئة المائية على المدى الطويل.</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12.1. تسمم</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تيربوترين</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LC50</w:t>
      </w:r>
      <w:r w:rsidRPr="00E74390">
        <w:rPr>
          <w:rFonts w:ascii="Times New Roman" w:hAnsi="Times New Roman" w:cs="Times New Roman"/>
          <w:sz w:val="24"/>
          <w:szCs w:val="24"/>
          <w:rtl/>
          <w:lang w:bidi="ar-OM"/>
        </w:rPr>
        <w:t xml:space="preserve"> (96 ساعه) </w:t>
      </w:r>
      <w:proofErr w:type="gramStart"/>
      <w:r w:rsidRPr="00E74390">
        <w:rPr>
          <w:rFonts w:ascii="Times New Roman" w:hAnsi="Times New Roman" w:cs="Times New Roman"/>
          <w:sz w:val="24"/>
          <w:szCs w:val="24"/>
          <w:rtl/>
          <w:lang w:bidi="ar-OM"/>
        </w:rPr>
        <w:t>-  للأسماك</w:t>
      </w:r>
      <w:proofErr w:type="gramEnd"/>
      <w:r w:rsidRPr="00E74390">
        <w:rPr>
          <w:rFonts w:ascii="Times New Roman" w:hAnsi="Times New Roman" w:cs="Times New Roman"/>
          <w:sz w:val="24"/>
          <w:szCs w:val="24"/>
          <w:rtl/>
          <w:lang w:bidi="ar-OM"/>
        </w:rPr>
        <w:t>.        1.8 ملغ / لتر (راسبورا هيتيرومورفا)</w:t>
      </w:r>
    </w:p>
    <w:p w:rsidR="00E74390" w:rsidRPr="00E74390" w:rsidRDefault="00E74390" w:rsidP="00E74390">
      <w:pPr>
        <w:bidi/>
        <w:rPr>
          <w:rFonts w:ascii="Times New Roman" w:hAnsi="Times New Roman" w:cs="Times New Roman"/>
          <w:sz w:val="24"/>
          <w:szCs w:val="24"/>
          <w:rtl/>
          <w:lang w:bidi="ar-OM"/>
        </w:rPr>
      </w:pPr>
      <w:proofErr w:type="gramStart"/>
      <w:r w:rsidRPr="00E74390">
        <w:rPr>
          <w:rFonts w:ascii="Times New Roman" w:hAnsi="Times New Roman" w:cs="Times New Roman"/>
          <w:sz w:val="24"/>
          <w:szCs w:val="24"/>
          <w:lang w:bidi="ar-OM"/>
        </w:rPr>
        <w:t>EC50</w:t>
      </w:r>
      <w:r w:rsidRPr="00E74390">
        <w:rPr>
          <w:rFonts w:ascii="Times New Roman" w:hAnsi="Times New Roman" w:cs="Times New Roman"/>
          <w:sz w:val="24"/>
          <w:szCs w:val="24"/>
          <w:rtl/>
          <w:lang w:bidi="ar-OM"/>
        </w:rPr>
        <w:t xml:space="preserve"> (48 ساعه) – للطحالب/النباتات المائية.</w:t>
      </w:r>
      <w:proofErr w:type="gramEnd"/>
      <w:r w:rsidRPr="00E74390">
        <w:rPr>
          <w:rFonts w:ascii="Times New Roman" w:hAnsi="Times New Roman" w:cs="Times New Roman"/>
          <w:sz w:val="24"/>
          <w:szCs w:val="24"/>
          <w:rtl/>
          <w:lang w:bidi="ar-OM"/>
        </w:rPr>
        <w:t xml:space="preserve">        7.1 ملغ/لتر (دافنيا ماجنا)</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EC50</w:t>
      </w:r>
      <w:r w:rsidRPr="00E74390">
        <w:rPr>
          <w:rFonts w:ascii="Times New Roman" w:hAnsi="Times New Roman" w:cs="Times New Roman"/>
          <w:sz w:val="24"/>
          <w:szCs w:val="24"/>
          <w:rtl/>
          <w:lang w:bidi="ar-OM"/>
        </w:rPr>
        <w:t xml:space="preserve"> (72 ساعه) - للقشريات.      0.0036 ملغ/لتر (سيليناستروم كابريكورنوتوم)</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12.2. الثبات والتحلل</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12.3. القدرة على التراكم الأحيائي</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12.4. التنقل في التربة</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 xml:space="preserve">12.5 نتائج </w:t>
      </w:r>
      <w:r w:rsidRPr="00E74390">
        <w:rPr>
          <w:rFonts w:ascii="Times New Roman" w:hAnsi="Times New Roman" w:cs="Times New Roman"/>
          <w:b/>
          <w:bCs/>
          <w:sz w:val="24"/>
          <w:szCs w:val="24"/>
          <w:lang w:bidi="ar-OM"/>
        </w:rPr>
        <w:t>PBT</w:t>
      </w:r>
      <w:r w:rsidRPr="00E74390">
        <w:rPr>
          <w:rFonts w:ascii="Times New Roman" w:hAnsi="Times New Roman" w:cs="Times New Roman"/>
          <w:b/>
          <w:bCs/>
          <w:sz w:val="24"/>
          <w:szCs w:val="24"/>
          <w:rtl/>
          <w:lang w:bidi="ar-OM"/>
        </w:rPr>
        <w:t xml:space="preserve"> و تقييم </w:t>
      </w:r>
      <w:proofErr w:type="spellStart"/>
      <w:r w:rsidRPr="00E74390">
        <w:rPr>
          <w:rFonts w:ascii="Times New Roman" w:hAnsi="Times New Roman" w:cs="Times New Roman"/>
          <w:b/>
          <w:bCs/>
          <w:sz w:val="24"/>
          <w:szCs w:val="24"/>
          <w:lang w:bidi="ar-OM"/>
        </w:rPr>
        <w:t>vPvB</w:t>
      </w:r>
      <w:proofErr w:type="spellEnd"/>
      <w:r w:rsidRPr="00E74390">
        <w:rPr>
          <w:rFonts w:ascii="Times New Roman" w:hAnsi="Times New Roman" w:cs="Times New Roman"/>
          <w:b/>
          <w:bCs/>
          <w:sz w:val="24"/>
          <w:szCs w:val="24"/>
          <w:rtl/>
          <w:lang w:bidi="ar-OM"/>
        </w:rPr>
        <w:t>.</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على أساس البيانات المتاحة، لا يحتوي المنتج على أي </w:t>
      </w:r>
      <w:proofErr w:type="spellStart"/>
      <w:r w:rsidRPr="00E74390">
        <w:rPr>
          <w:rFonts w:ascii="Times New Roman" w:hAnsi="Times New Roman" w:cs="Times New Roman"/>
          <w:sz w:val="24"/>
          <w:szCs w:val="24"/>
          <w:lang w:bidi="ar-OM"/>
        </w:rPr>
        <w:t>vPvB</w:t>
      </w:r>
      <w:proofErr w:type="spellEnd"/>
      <w:r w:rsidRPr="00E74390">
        <w:rPr>
          <w:rFonts w:ascii="Times New Roman" w:hAnsi="Times New Roman" w:cs="Times New Roman"/>
          <w:sz w:val="24"/>
          <w:szCs w:val="24"/>
          <w:rtl/>
          <w:lang w:bidi="ar-OM"/>
        </w:rPr>
        <w:t xml:space="preserve"> أو </w:t>
      </w:r>
      <w:r w:rsidRPr="00E74390">
        <w:rPr>
          <w:rFonts w:ascii="Times New Roman" w:hAnsi="Times New Roman" w:cs="Times New Roman"/>
          <w:sz w:val="24"/>
          <w:szCs w:val="24"/>
          <w:lang w:bidi="ar-OM"/>
        </w:rPr>
        <w:t>PBT</w:t>
      </w:r>
      <w:r w:rsidRPr="00E74390">
        <w:rPr>
          <w:rFonts w:ascii="Times New Roman" w:hAnsi="Times New Roman" w:cs="Times New Roman"/>
          <w:sz w:val="24"/>
          <w:szCs w:val="24"/>
          <w:rtl/>
          <w:lang w:bidi="ar-OM"/>
        </w:rPr>
        <w:t xml:space="preserve"> في نسبة أكثر من 0.1%.</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lastRenderedPageBreak/>
        <w:t>12.6 الآثار الضارة الاخرى</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المعلومات غير متوفرة.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13. اعتبارات التخلص من المنتج</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13.1. طرق معالجة النفايات</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إعادة الاستخدام، عند الإمكان. ينبغي اعتبار مخلفات المنتج نفايات خطرة خاصة. يجب تقييم مستوى خطر النفايات المحتوية على هذا المنتج وفقا للوائح المعمول بها.</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يجب أن يتم التخلص من النفايات من خلال شركة معتمدة لإدارة النفايات، وفقا للوائح الوطنية والمحلية.</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تجنب رمي النفايات. لا تلوث التربة والمجاري والمجاري المائية.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التعبئة الملوثة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يجب استرداد أو التخلص من العبوات الملوثة وفقا للوائح إدارة النفايات الوطنية.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14. معلومات النقل</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E74390" w:rsidRPr="00E74390" w:rsidRDefault="00E74390" w:rsidP="00E74390">
      <w:pPr>
        <w:bidi/>
        <w:rPr>
          <w:rFonts w:ascii="Times New Roman" w:hAnsi="Times New Roman" w:cs="Times New Roman"/>
          <w:sz w:val="24"/>
          <w:szCs w:val="24"/>
          <w:rtl/>
          <w:lang w:bidi="ar-OM"/>
        </w:rPr>
      </w:pP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15. معلومات تنظيمية</w:t>
      </w:r>
    </w:p>
    <w:p w:rsidR="00E74390" w:rsidRPr="00E74390" w:rsidRDefault="00E74390" w:rsidP="00E74390">
      <w:pPr>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15.1 اللوائح / التشريعات المتعلقة بالصحة والسلامة والبيئة المحددة للمادة أو الخليط.</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فئة ال</w:t>
      </w:r>
      <w:proofErr w:type="spellStart"/>
      <w:r w:rsidRPr="00E74390">
        <w:rPr>
          <w:rFonts w:ascii="Times New Roman" w:hAnsi="Times New Roman" w:cs="Times New Roman"/>
          <w:sz w:val="24"/>
          <w:szCs w:val="24"/>
          <w:lang w:bidi="ar-OM"/>
        </w:rPr>
        <w:t>Seveso</w:t>
      </w:r>
      <w:proofErr w:type="spellEnd"/>
      <w:r w:rsidRPr="00E74390">
        <w:rPr>
          <w:rFonts w:ascii="Times New Roman" w:hAnsi="Times New Roman" w:cs="Times New Roman"/>
          <w:sz w:val="24"/>
          <w:szCs w:val="24"/>
          <w:rtl/>
          <w:lang w:bidi="ar-OM"/>
        </w:rPr>
        <w:t>: لا شيء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القيود المتعلقة بالمنتج أو المواد الواردة بموجب الملحق السابع عشر من لائحة المفوضية الأوروبية 2006/1907.</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المنتج.</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نقطة: 3.</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المادة الموجودة.       نقطة 55   2- (2-بوتوكسيثوكسي) الإيثانول</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المواد في قائمة المرشحين (المادة 59 </w:t>
      </w:r>
      <w:r w:rsidRPr="00E74390">
        <w:rPr>
          <w:rFonts w:ascii="Times New Roman" w:hAnsi="Times New Roman" w:cs="Times New Roman"/>
          <w:sz w:val="24"/>
          <w:szCs w:val="24"/>
          <w:lang w:bidi="ar-OM"/>
        </w:rPr>
        <w:t>REACH</w:t>
      </w:r>
      <w:r w:rsidRPr="00E74390">
        <w:rPr>
          <w:rFonts w:ascii="Times New Roman" w:hAnsi="Times New Roman" w:cs="Times New Roman"/>
          <w:sz w:val="24"/>
          <w:szCs w:val="24"/>
          <w:rtl/>
          <w:lang w:bidi="ar-OM"/>
        </w:rPr>
        <w:t>): لا شيء.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المواد الخاضعة للتصديق (الملحق الرابع عشر </w:t>
      </w:r>
      <w:r w:rsidRPr="00E74390">
        <w:rPr>
          <w:rFonts w:ascii="Times New Roman" w:hAnsi="Times New Roman" w:cs="Times New Roman"/>
          <w:sz w:val="24"/>
          <w:szCs w:val="24"/>
          <w:lang w:bidi="ar-OM"/>
        </w:rPr>
        <w:t>REACH</w:t>
      </w:r>
      <w:r w:rsidRPr="00E74390">
        <w:rPr>
          <w:rFonts w:ascii="Times New Roman" w:hAnsi="Times New Roman" w:cs="Times New Roman"/>
          <w:sz w:val="24"/>
          <w:szCs w:val="24"/>
          <w:rtl/>
          <w:lang w:bidi="ar-OM"/>
        </w:rPr>
        <w:t>): لا شيء</w:t>
      </w:r>
    </w:p>
    <w:p w:rsidR="00E74390" w:rsidRPr="00E74390" w:rsidRDefault="00E74390" w:rsidP="00E74390">
      <w:pPr>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المواد الخاضعة لتقدیم تقاریر التصدیر وفقا ل</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رقم التسجيل 2008/689: لا شيء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المواد الخاضعة لاتفاقية روتردام: لا شيء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المواد الخاضعة لاتفاقية استكهولم: لا شيء</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ضوابط الرعاية الصحية: المعلومات غير متوفرة.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15.2. تقييم السلامة الكيميائية</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lastRenderedPageBreak/>
        <w:t>لم يتم معالجة أي تقييم للسلامة الكيميائية للخليط و المواد التي يحتوي عليها.</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highlight w:val="cyan"/>
          <w:rtl/>
          <w:lang w:bidi="ar-OM"/>
        </w:rPr>
        <w:t>القسم 16. معلومات أخرى</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نص مؤشرات الخطر (</w:t>
      </w:r>
      <w:r w:rsidRPr="00E74390">
        <w:rPr>
          <w:rFonts w:ascii="Times New Roman" w:hAnsi="Times New Roman" w:cs="Times New Roman"/>
          <w:sz w:val="24"/>
          <w:szCs w:val="24"/>
          <w:lang w:bidi="ar-OM"/>
        </w:rPr>
        <w:t>H</w:t>
      </w:r>
      <w:r w:rsidRPr="00E74390">
        <w:rPr>
          <w:rFonts w:ascii="Times New Roman" w:hAnsi="Times New Roman" w:cs="Times New Roman"/>
          <w:sz w:val="24"/>
          <w:szCs w:val="24"/>
          <w:rtl/>
          <w:lang w:bidi="ar-OM"/>
        </w:rPr>
        <w:t>) المذكورة في القسم 2-3 من الورقة.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سمية حادة 4</w:t>
      </w:r>
      <w:r w:rsidRPr="00E74390">
        <w:rPr>
          <w:rFonts w:ascii="Times New Roman" w:hAnsi="Times New Roman" w:cs="Times New Roman"/>
          <w:sz w:val="24"/>
          <w:szCs w:val="24"/>
          <w:rtl/>
          <w:lang w:bidi="ar-OM"/>
        </w:rPr>
        <w:t xml:space="preserve"> السمية الحادة، الفئة 4</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تهيج العين 2</w:t>
      </w:r>
      <w:r w:rsidRPr="00E74390">
        <w:rPr>
          <w:rFonts w:ascii="Times New Roman" w:hAnsi="Times New Roman" w:cs="Times New Roman"/>
          <w:sz w:val="24"/>
          <w:szCs w:val="24"/>
          <w:rtl/>
          <w:lang w:bidi="ar-OM"/>
        </w:rPr>
        <w:t xml:space="preserve"> تهيج العين، الفئة 2</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حساسية الجلد 1</w:t>
      </w:r>
      <w:r w:rsidRPr="00E74390">
        <w:rPr>
          <w:rFonts w:ascii="Times New Roman" w:hAnsi="Times New Roman" w:cs="Times New Roman"/>
          <w:sz w:val="24"/>
          <w:szCs w:val="24"/>
          <w:rtl/>
          <w:lang w:bidi="ar-OM"/>
        </w:rPr>
        <w:t xml:space="preserve"> حساسية الجلد، الفئة 1</w:t>
      </w:r>
    </w:p>
    <w:p w:rsidR="00E74390" w:rsidRPr="00E74390" w:rsidRDefault="00E74390" w:rsidP="00E74390">
      <w:pPr>
        <w:tabs>
          <w:tab w:val="left" w:pos="3333"/>
        </w:tabs>
        <w:bidi/>
        <w:rPr>
          <w:rFonts w:ascii="Times New Roman" w:hAnsi="Times New Roman" w:cs="Times New Roman"/>
          <w:b/>
          <w:bCs/>
          <w:sz w:val="24"/>
          <w:szCs w:val="24"/>
          <w:rtl/>
          <w:lang w:bidi="ar-OM"/>
        </w:rPr>
      </w:pPr>
      <w:r w:rsidRPr="00E74390">
        <w:rPr>
          <w:rFonts w:ascii="Times New Roman" w:hAnsi="Times New Roman" w:cs="Times New Roman"/>
          <w:b/>
          <w:bCs/>
          <w:sz w:val="24"/>
          <w:szCs w:val="24"/>
          <w:rtl/>
          <w:lang w:bidi="ar-OM"/>
        </w:rPr>
        <w:t>المائية الحادة 1</w:t>
      </w:r>
      <w:r w:rsidRPr="00E74390">
        <w:rPr>
          <w:rFonts w:ascii="Times New Roman" w:hAnsi="Times New Roman" w:cs="Times New Roman"/>
          <w:sz w:val="24"/>
          <w:szCs w:val="24"/>
          <w:rtl/>
          <w:lang w:bidi="ar-OM"/>
        </w:rPr>
        <w:t>خطرة على البيئة المائية، حادة السمية ، الفئة 1</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المائية المزمنة 1</w:t>
      </w:r>
      <w:r w:rsidRPr="00E74390">
        <w:rPr>
          <w:rFonts w:ascii="Times New Roman" w:hAnsi="Times New Roman" w:cs="Times New Roman"/>
          <w:sz w:val="24"/>
          <w:szCs w:val="24"/>
          <w:rtl/>
          <w:lang w:bidi="ar-OM"/>
        </w:rPr>
        <w:t xml:space="preserve"> خطرة على البيئة المائية، السمية المزمنة، الفئة 1</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b/>
          <w:bCs/>
          <w:sz w:val="24"/>
          <w:szCs w:val="24"/>
          <w:rtl/>
          <w:lang w:bidi="ar-OM"/>
        </w:rPr>
        <w:t>المائية المزمنة 3</w:t>
      </w:r>
      <w:r w:rsidRPr="00E74390">
        <w:rPr>
          <w:rFonts w:ascii="Times New Roman" w:hAnsi="Times New Roman" w:cs="Times New Roman"/>
          <w:sz w:val="24"/>
          <w:szCs w:val="24"/>
          <w:rtl/>
          <w:lang w:bidi="ar-OM"/>
        </w:rPr>
        <w:t xml:space="preserve"> خطرة على البيئة المائية، السمية المزمنة، الفئة 3</w:t>
      </w:r>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H302</w:t>
      </w:r>
      <w:r w:rsidRPr="00E74390">
        <w:rPr>
          <w:rFonts w:ascii="Times New Roman" w:hAnsi="Times New Roman" w:cs="Times New Roman"/>
          <w:sz w:val="24"/>
          <w:szCs w:val="24"/>
          <w:rtl/>
          <w:lang w:bidi="ar-OM"/>
        </w:rPr>
        <w:t xml:space="preserve"> ضار إذا ابتلع.</w:t>
      </w:r>
      <w:proofErr w:type="gramEnd"/>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H319</w:t>
      </w:r>
      <w:r w:rsidRPr="00E74390">
        <w:rPr>
          <w:rFonts w:ascii="Times New Roman" w:hAnsi="Times New Roman" w:cs="Times New Roman"/>
          <w:sz w:val="24"/>
          <w:szCs w:val="24"/>
          <w:rtl/>
          <w:lang w:bidi="ar-OM"/>
        </w:rPr>
        <w:t xml:space="preserve"> يسبب تهيج العين الشديد.</w:t>
      </w:r>
      <w:proofErr w:type="gramEnd"/>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H317</w:t>
      </w:r>
      <w:r w:rsidRPr="00E74390">
        <w:rPr>
          <w:rFonts w:ascii="Times New Roman" w:hAnsi="Times New Roman" w:cs="Times New Roman"/>
          <w:sz w:val="24"/>
          <w:szCs w:val="24"/>
          <w:rtl/>
          <w:lang w:bidi="ar-OM"/>
        </w:rPr>
        <w:t xml:space="preserve"> قد يسبب رد فعل تحسسي للبشرة.</w:t>
      </w:r>
      <w:proofErr w:type="gramEnd"/>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b/>
          <w:bCs/>
          <w:sz w:val="24"/>
          <w:szCs w:val="24"/>
          <w:lang w:bidi="ar-OM"/>
        </w:rPr>
        <w:t>H400</w:t>
      </w:r>
      <w:r w:rsidRPr="00E74390">
        <w:rPr>
          <w:rFonts w:ascii="Times New Roman" w:hAnsi="Times New Roman" w:cs="Times New Roman"/>
          <w:sz w:val="24"/>
          <w:szCs w:val="24"/>
          <w:rtl/>
          <w:lang w:bidi="ar-OM"/>
        </w:rPr>
        <w:t xml:space="preserve"> سامة جدا للحياة المائية</w:t>
      </w:r>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H410</w:t>
      </w:r>
      <w:r w:rsidRPr="00E74390">
        <w:rPr>
          <w:rFonts w:ascii="Times New Roman" w:hAnsi="Times New Roman" w:cs="Times New Roman"/>
          <w:sz w:val="24"/>
          <w:szCs w:val="24"/>
          <w:rtl/>
          <w:lang w:bidi="ar-OM"/>
        </w:rPr>
        <w:t xml:space="preserve"> سامة جدا للحياة المائية مع آثار طويلة الأمد.</w:t>
      </w:r>
      <w:proofErr w:type="gramEnd"/>
    </w:p>
    <w:p w:rsidR="00E74390" w:rsidRPr="00E74390" w:rsidRDefault="00E74390" w:rsidP="00E74390">
      <w:pPr>
        <w:tabs>
          <w:tab w:val="left" w:pos="3333"/>
        </w:tabs>
        <w:bidi/>
        <w:rPr>
          <w:rFonts w:ascii="Times New Roman" w:hAnsi="Times New Roman" w:cs="Times New Roman"/>
          <w:sz w:val="24"/>
          <w:szCs w:val="24"/>
          <w:rtl/>
          <w:lang w:bidi="ar-OM"/>
        </w:rPr>
      </w:pPr>
      <w:proofErr w:type="gramStart"/>
      <w:r w:rsidRPr="00E74390">
        <w:rPr>
          <w:rFonts w:ascii="Times New Roman" w:hAnsi="Times New Roman" w:cs="Times New Roman"/>
          <w:b/>
          <w:bCs/>
          <w:sz w:val="24"/>
          <w:szCs w:val="24"/>
          <w:lang w:bidi="ar-OM"/>
        </w:rPr>
        <w:t>H412</w:t>
      </w:r>
      <w:r w:rsidRPr="00E74390">
        <w:rPr>
          <w:rFonts w:ascii="Times New Roman" w:hAnsi="Times New Roman" w:cs="Times New Roman"/>
          <w:sz w:val="24"/>
          <w:szCs w:val="24"/>
          <w:rtl/>
          <w:lang w:bidi="ar-OM"/>
        </w:rPr>
        <w:t xml:space="preserve"> ضار بالحياة المائية مع آثار طويلة الأمد.</w:t>
      </w:r>
      <w:proofErr w:type="gramEnd"/>
    </w:p>
    <w:p w:rsidR="00E74390" w:rsidRPr="00E74390" w:rsidRDefault="00E74390" w:rsidP="00E74390">
      <w:pPr>
        <w:tabs>
          <w:tab w:val="left" w:pos="3333"/>
        </w:tabs>
        <w:bidi/>
        <w:rPr>
          <w:rFonts w:ascii="Times New Roman" w:hAnsi="Times New Roman" w:cs="Times New Roman"/>
          <w:sz w:val="24"/>
          <w:szCs w:val="24"/>
          <w:rtl/>
          <w:lang w:bidi="ar-OM"/>
        </w:rPr>
      </w:pP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العبارات الواردة عن نص المخاطر (</w:t>
      </w:r>
      <w:r w:rsidRPr="00E74390">
        <w:rPr>
          <w:rFonts w:ascii="Times New Roman" w:hAnsi="Times New Roman" w:cs="Times New Roman"/>
          <w:sz w:val="24"/>
          <w:szCs w:val="24"/>
          <w:lang w:bidi="ar-OM"/>
        </w:rPr>
        <w:t>R</w:t>
      </w:r>
      <w:r w:rsidRPr="00E74390">
        <w:rPr>
          <w:rFonts w:ascii="Times New Roman" w:hAnsi="Times New Roman" w:cs="Times New Roman"/>
          <w:sz w:val="24"/>
          <w:szCs w:val="24"/>
          <w:rtl/>
          <w:lang w:bidi="ar-OM"/>
        </w:rPr>
        <w:t>) في القسم 2-3 من ورقة:</w:t>
      </w:r>
    </w:p>
    <w:p w:rsidR="00E74390" w:rsidRPr="00E74390" w:rsidRDefault="00E74390" w:rsidP="00E74390">
      <w:pPr>
        <w:tabs>
          <w:tab w:val="left" w:pos="3333"/>
        </w:tabs>
        <w:bidi/>
        <w:rPr>
          <w:rFonts w:ascii="Times New Roman" w:hAnsi="Times New Roman" w:cs="Times New Roman"/>
          <w:sz w:val="24"/>
          <w:szCs w:val="24"/>
          <w:rtl/>
          <w:lang w:bidi="ar-OM"/>
        </w:rPr>
      </w:pPr>
      <w:proofErr w:type="gramStart"/>
      <w:r w:rsidRPr="00E74390">
        <w:rPr>
          <w:rFonts w:ascii="Times New Roman" w:hAnsi="Times New Roman" w:cs="Times New Roman"/>
          <w:b/>
          <w:bCs/>
          <w:sz w:val="24"/>
          <w:szCs w:val="24"/>
          <w:lang w:bidi="ar-OM"/>
        </w:rPr>
        <w:t>R22</w:t>
      </w:r>
      <w:r w:rsidRPr="00E74390">
        <w:rPr>
          <w:rFonts w:ascii="Times New Roman" w:hAnsi="Times New Roman" w:cs="Times New Roman"/>
          <w:sz w:val="24"/>
          <w:szCs w:val="24"/>
          <w:rtl/>
          <w:lang w:bidi="ar-OM"/>
        </w:rPr>
        <w:t xml:space="preserve"> ضار إذا ابتلع.</w:t>
      </w:r>
      <w:proofErr w:type="gramEnd"/>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R36</w:t>
      </w:r>
      <w:r w:rsidRPr="00E74390">
        <w:rPr>
          <w:rFonts w:ascii="Times New Roman" w:hAnsi="Times New Roman" w:cs="Times New Roman"/>
          <w:sz w:val="24"/>
          <w:szCs w:val="24"/>
          <w:rtl/>
          <w:lang w:bidi="ar-OM"/>
        </w:rPr>
        <w:t xml:space="preserve"> مهيج للعين.</w:t>
      </w:r>
      <w:proofErr w:type="gramEnd"/>
    </w:p>
    <w:p w:rsidR="00E74390" w:rsidRPr="00E74390" w:rsidRDefault="00E74390" w:rsidP="00E74390">
      <w:pPr>
        <w:tabs>
          <w:tab w:val="left" w:pos="3333"/>
        </w:tabs>
        <w:bidi/>
        <w:rPr>
          <w:rFonts w:ascii="Times New Roman" w:hAnsi="Times New Roman" w:cs="Times New Roman"/>
          <w:sz w:val="24"/>
          <w:szCs w:val="24"/>
          <w:lang w:bidi="ar-OM"/>
        </w:rPr>
      </w:pPr>
      <w:proofErr w:type="gramStart"/>
      <w:r w:rsidRPr="00E74390">
        <w:rPr>
          <w:rFonts w:ascii="Times New Roman" w:hAnsi="Times New Roman" w:cs="Times New Roman"/>
          <w:b/>
          <w:bCs/>
          <w:sz w:val="24"/>
          <w:szCs w:val="24"/>
          <w:lang w:bidi="ar-OM"/>
        </w:rPr>
        <w:t>R43</w:t>
      </w:r>
      <w:r w:rsidRPr="00E74390">
        <w:rPr>
          <w:rFonts w:ascii="Times New Roman" w:hAnsi="Times New Roman" w:cs="Times New Roman"/>
          <w:sz w:val="24"/>
          <w:szCs w:val="24"/>
          <w:rtl/>
          <w:lang w:bidi="ar-OM"/>
        </w:rPr>
        <w:t xml:space="preserve"> قد يسبب الحساسية عن طريق الاتصال بالجلد.</w:t>
      </w:r>
      <w:proofErr w:type="gramEnd"/>
    </w:p>
    <w:p w:rsidR="00E74390" w:rsidRPr="00E74390" w:rsidRDefault="00E74390" w:rsidP="00E74390">
      <w:pPr>
        <w:tabs>
          <w:tab w:val="left" w:pos="3333"/>
        </w:tabs>
        <w:bidi/>
        <w:rPr>
          <w:rFonts w:ascii="Times New Roman" w:hAnsi="Times New Roman" w:cs="Times New Roman"/>
          <w:sz w:val="24"/>
          <w:szCs w:val="24"/>
          <w:rtl/>
          <w:lang w:bidi="ar-OM"/>
        </w:rPr>
      </w:pPr>
      <w:proofErr w:type="gramStart"/>
      <w:r w:rsidRPr="00E74390">
        <w:rPr>
          <w:rFonts w:ascii="Times New Roman" w:hAnsi="Times New Roman" w:cs="Times New Roman"/>
          <w:b/>
          <w:bCs/>
          <w:sz w:val="24"/>
          <w:szCs w:val="24"/>
          <w:lang w:bidi="ar-OM"/>
        </w:rPr>
        <w:t>R50 / 53</w:t>
      </w:r>
      <w:r w:rsidRPr="00E74390">
        <w:rPr>
          <w:rFonts w:ascii="Times New Roman" w:hAnsi="Times New Roman" w:cs="Times New Roman"/>
          <w:b/>
          <w:bCs/>
          <w:sz w:val="24"/>
          <w:szCs w:val="24"/>
          <w:rtl/>
          <w:lang w:bidi="ar-OM"/>
        </w:rPr>
        <w:t xml:space="preserve"> </w:t>
      </w:r>
      <w:r w:rsidRPr="00E74390">
        <w:rPr>
          <w:rFonts w:ascii="Times New Roman" w:hAnsi="Times New Roman" w:cs="Times New Roman"/>
          <w:sz w:val="24"/>
          <w:szCs w:val="24"/>
          <w:rtl/>
          <w:lang w:bidi="ar-OM"/>
        </w:rPr>
        <w:t>سمي جدا للكائنات المائية، قد يؤدي إلى آثار طويلة الأجل في البيئة المائية.</w:t>
      </w:r>
      <w:proofErr w:type="gramEnd"/>
    </w:p>
    <w:p w:rsidR="00E74390" w:rsidRPr="00E74390" w:rsidRDefault="00E74390" w:rsidP="00E74390">
      <w:pPr>
        <w:tabs>
          <w:tab w:val="left" w:pos="3333"/>
        </w:tabs>
        <w:bidi/>
        <w:rPr>
          <w:rFonts w:ascii="Times New Roman" w:hAnsi="Times New Roman" w:cs="Times New Roman"/>
          <w:sz w:val="24"/>
          <w:szCs w:val="24"/>
          <w:rtl/>
          <w:lang w:bidi="ar-OM"/>
        </w:rPr>
      </w:pPr>
      <w:proofErr w:type="gramStart"/>
      <w:r w:rsidRPr="00E74390">
        <w:rPr>
          <w:rFonts w:ascii="Times New Roman" w:hAnsi="Times New Roman" w:cs="Times New Roman"/>
          <w:b/>
          <w:bCs/>
          <w:sz w:val="24"/>
          <w:szCs w:val="24"/>
          <w:lang w:bidi="ar-OM"/>
        </w:rPr>
        <w:t>R52/53</w:t>
      </w:r>
      <w:r w:rsidRPr="00E74390">
        <w:rPr>
          <w:rFonts w:ascii="Times New Roman" w:hAnsi="Times New Roman" w:cs="Times New Roman"/>
          <w:b/>
          <w:bCs/>
          <w:sz w:val="24"/>
          <w:szCs w:val="24"/>
          <w:rtl/>
          <w:lang w:bidi="ar-OM"/>
        </w:rPr>
        <w:t xml:space="preserve"> </w:t>
      </w:r>
      <w:r w:rsidRPr="00E74390">
        <w:rPr>
          <w:rFonts w:ascii="Times New Roman" w:hAnsi="Times New Roman" w:cs="Times New Roman"/>
          <w:sz w:val="24"/>
          <w:szCs w:val="24"/>
          <w:rtl/>
          <w:lang w:bidi="ar-OM"/>
        </w:rPr>
        <w:t>سمي جدا للكائنات المائية، قد يؤدي إلى آثار طويلة الأجل في البيئة المائية.</w:t>
      </w:r>
      <w:proofErr w:type="gramEnd"/>
    </w:p>
    <w:p w:rsidR="00E74390" w:rsidRPr="00E74390" w:rsidRDefault="00E74390" w:rsidP="00E74390">
      <w:pPr>
        <w:tabs>
          <w:tab w:val="left" w:pos="3333"/>
        </w:tabs>
        <w:bidi/>
        <w:rPr>
          <w:rFonts w:ascii="Times New Roman" w:hAnsi="Times New Roman" w:cs="Times New Roman"/>
          <w:sz w:val="24"/>
          <w:szCs w:val="24"/>
          <w:rtl/>
          <w:lang w:bidi="ar-OM"/>
        </w:rPr>
      </w:pP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عنوان تفسيري:</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ADR</w:t>
      </w:r>
      <w:r w:rsidRPr="00E74390">
        <w:rPr>
          <w:rFonts w:ascii="Times New Roman" w:hAnsi="Times New Roman" w:cs="Times New Roman"/>
          <w:sz w:val="24"/>
          <w:szCs w:val="24"/>
          <w:rtl/>
          <w:lang w:bidi="ar-OM"/>
        </w:rPr>
        <w:t>: الاتفاق الأوروبي بشأن نقل البضائع الخطرة عن طريق البر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رقم </w:t>
      </w:r>
      <w:r w:rsidRPr="00E74390">
        <w:rPr>
          <w:rFonts w:ascii="Times New Roman" w:hAnsi="Times New Roman" w:cs="Times New Roman"/>
          <w:sz w:val="24"/>
          <w:szCs w:val="24"/>
          <w:lang w:bidi="ar-OM"/>
        </w:rPr>
        <w:t>CAS</w:t>
      </w:r>
      <w:r w:rsidRPr="00E74390">
        <w:rPr>
          <w:rFonts w:ascii="Times New Roman" w:hAnsi="Times New Roman" w:cs="Times New Roman"/>
          <w:sz w:val="24"/>
          <w:szCs w:val="24"/>
          <w:rtl/>
          <w:lang w:bidi="ar-OM"/>
        </w:rPr>
        <w:t>: رقم الخدمة المجردة الكيميائية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CE50</w:t>
      </w:r>
      <w:r w:rsidRPr="00E74390">
        <w:rPr>
          <w:rFonts w:ascii="Times New Roman" w:hAnsi="Times New Roman" w:cs="Times New Roman"/>
          <w:sz w:val="24"/>
          <w:szCs w:val="24"/>
          <w:rtl/>
          <w:lang w:bidi="ar-OM"/>
        </w:rPr>
        <w:t>: التركيز الفعال (مطلوب للحث على تأثير بنسبة 50٪)</w:t>
      </w: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lastRenderedPageBreak/>
        <w:t xml:space="preserve">رقم </w:t>
      </w:r>
      <w:r w:rsidRPr="00E74390">
        <w:rPr>
          <w:rFonts w:ascii="Times New Roman" w:hAnsi="Times New Roman" w:cs="Times New Roman"/>
          <w:sz w:val="24"/>
          <w:szCs w:val="24"/>
          <w:lang w:bidi="ar-OM"/>
        </w:rPr>
        <w:t>CE</w:t>
      </w:r>
      <w:r w:rsidRPr="00E74390">
        <w:rPr>
          <w:rFonts w:ascii="Times New Roman" w:hAnsi="Times New Roman" w:cs="Times New Roman"/>
          <w:sz w:val="24"/>
          <w:szCs w:val="24"/>
          <w:rtl/>
          <w:lang w:bidi="ar-OM"/>
        </w:rPr>
        <w:t xml:space="preserve">: المعرف في </w:t>
      </w:r>
      <w:r w:rsidRPr="00E74390">
        <w:rPr>
          <w:rFonts w:ascii="Times New Roman" w:hAnsi="Times New Roman" w:cs="Times New Roman"/>
          <w:sz w:val="24"/>
          <w:szCs w:val="24"/>
          <w:lang w:bidi="ar-OM"/>
        </w:rPr>
        <w:t>ESIS</w:t>
      </w:r>
      <w:r w:rsidRPr="00E74390">
        <w:rPr>
          <w:rFonts w:ascii="Times New Roman" w:hAnsi="Times New Roman" w:cs="Times New Roman"/>
          <w:sz w:val="24"/>
          <w:szCs w:val="24"/>
          <w:rtl/>
          <w:lang w:bidi="ar-OM"/>
        </w:rPr>
        <w:t xml:space="preserve"> (الأرشيف الأوروبي للمواد الموجودة)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CLP</w:t>
      </w:r>
      <w:r w:rsidRPr="00E74390">
        <w:rPr>
          <w:rFonts w:ascii="Times New Roman" w:hAnsi="Times New Roman" w:cs="Times New Roman"/>
          <w:sz w:val="24"/>
          <w:szCs w:val="24"/>
          <w:rtl/>
          <w:lang w:bidi="ar-OM"/>
        </w:rPr>
        <w:t xml:space="preserve">: 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2008/1272</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DNEL</w:t>
      </w:r>
      <w:r w:rsidRPr="00E74390">
        <w:rPr>
          <w:rFonts w:ascii="Times New Roman" w:hAnsi="Times New Roman" w:cs="Times New Roman"/>
          <w:sz w:val="24"/>
          <w:szCs w:val="24"/>
          <w:rtl/>
          <w:lang w:bidi="ar-OM"/>
        </w:rPr>
        <w:t>: لا يوجد تأثير</w:t>
      </w:r>
    </w:p>
    <w:p w:rsidR="00E74390" w:rsidRPr="00E74390" w:rsidRDefault="00E74390" w:rsidP="00E74390">
      <w:pPr>
        <w:tabs>
          <w:tab w:val="left" w:pos="3333"/>
        </w:tabs>
        <w:bidi/>
        <w:rPr>
          <w:rFonts w:ascii="Times New Roman" w:hAnsi="Times New Roman" w:cs="Times New Roman"/>
          <w:sz w:val="24"/>
          <w:szCs w:val="24"/>
          <w:rtl/>
          <w:lang w:bidi="ar-OM"/>
        </w:rPr>
      </w:pPr>
      <w:proofErr w:type="spellStart"/>
      <w:r w:rsidRPr="00E74390">
        <w:rPr>
          <w:rFonts w:ascii="Times New Roman" w:hAnsi="Times New Roman" w:cs="Times New Roman"/>
          <w:sz w:val="24"/>
          <w:szCs w:val="24"/>
          <w:lang w:bidi="ar-OM"/>
        </w:rPr>
        <w:t>EmS</w:t>
      </w:r>
      <w:proofErr w:type="spellEnd"/>
      <w:r w:rsidRPr="00E74390">
        <w:rPr>
          <w:rFonts w:ascii="Times New Roman" w:hAnsi="Times New Roman" w:cs="Times New Roman"/>
          <w:sz w:val="24"/>
          <w:szCs w:val="24"/>
          <w:rtl/>
          <w:lang w:bidi="ar-OM"/>
        </w:rPr>
        <w:t>: جدول الطوارئ</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GHS</w:t>
      </w:r>
      <w:r w:rsidRPr="00E74390">
        <w:rPr>
          <w:rFonts w:ascii="Times New Roman" w:hAnsi="Times New Roman" w:cs="Times New Roman"/>
          <w:sz w:val="24"/>
          <w:szCs w:val="24"/>
          <w:rtl/>
          <w:lang w:bidi="ar-OM"/>
        </w:rPr>
        <w:t>: النظام المنسق عالميا لتصنيف وتوسيم المواد الكيميائية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IATA DGR</w:t>
      </w:r>
      <w:r w:rsidRPr="00E74390">
        <w:rPr>
          <w:rFonts w:ascii="Times New Roman" w:hAnsi="Times New Roman" w:cs="Times New Roman"/>
          <w:sz w:val="24"/>
          <w:szCs w:val="24"/>
          <w:rtl/>
          <w:lang w:bidi="ar-OM"/>
        </w:rPr>
        <w:t>: الرابطة الدولية للنقل الجوي قانون البضائع الخطرة</w:t>
      </w:r>
    </w:p>
    <w:p w:rsidR="00E74390" w:rsidRPr="00E74390" w:rsidRDefault="00E74390" w:rsidP="00E74390">
      <w:pPr>
        <w:bidi/>
        <w:rPr>
          <w:rFonts w:ascii="Times New Roman" w:hAnsi="Times New Roman" w:cs="Times New Roman"/>
          <w:sz w:val="24"/>
          <w:szCs w:val="24"/>
          <w:rtl/>
          <w:lang w:val="en-US" w:bidi="ar-OM"/>
        </w:rPr>
      </w:pPr>
      <w:r w:rsidRPr="00E74390">
        <w:rPr>
          <w:rFonts w:ascii="Times New Roman" w:hAnsi="Times New Roman" w:cs="Times New Roman"/>
          <w:sz w:val="24"/>
          <w:szCs w:val="24"/>
          <w:lang w:bidi="ar-OM"/>
        </w:rPr>
        <w:t>IC50</w:t>
      </w:r>
      <w:r w:rsidRPr="00E74390">
        <w:rPr>
          <w:rFonts w:ascii="Times New Roman" w:hAnsi="Times New Roman" w:cs="Times New Roman"/>
          <w:sz w:val="24"/>
          <w:szCs w:val="24"/>
          <w:rtl/>
          <w:lang w:val="en-US" w:bidi="ar-OM"/>
        </w:rPr>
        <w:t>:</w:t>
      </w:r>
      <w:r w:rsidRPr="00E74390">
        <w:rPr>
          <w:rFonts w:ascii="Times New Roman" w:hAnsi="Times New Roman" w:cs="Times New Roman"/>
          <w:sz w:val="24"/>
          <w:szCs w:val="24"/>
          <w:rtl/>
          <w:lang w:bidi="ar-OM"/>
        </w:rPr>
        <w:t xml:space="preserve"> تركيز التعطيل 50%</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IMDG</w:t>
      </w:r>
      <w:r w:rsidRPr="00E74390">
        <w:rPr>
          <w:rFonts w:ascii="Times New Roman" w:hAnsi="Times New Roman" w:cs="Times New Roman"/>
          <w:sz w:val="24"/>
          <w:szCs w:val="24"/>
          <w:rtl/>
          <w:lang w:bidi="ar-OM"/>
        </w:rPr>
        <w:t>: القانون البحري الدولي للسلع الخطرة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IMO</w:t>
      </w:r>
      <w:r w:rsidRPr="00E74390">
        <w:rPr>
          <w:rFonts w:ascii="Times New Roman" w:hAnsi="Times New Roman" w:cs="Times New Roman"/>
          <w:sz w:val="24"/>
          <w:szCs w:val="24"/>
          <w:rtl/>
          <w:lang w:bidi="ar-OM"/>
        </w:rPr>
        <w:t>: المنظمة البحرية الدولية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رقم الفهرس: المعرف في الملحق السادس من </w:t>
      </w:r>
      <w:r w:rsidRPr="00E74390">
        <w:rPr>
          <w:rFonts w:ascii="Times New Roman" w:hAnsi="Times New Roman" w:cs="Times New Roman"/>
          <w:sz w:val="24"/>
          <w:szCs w:val="24"/>
          <w:lang w:bidi="ar-OM"/>
        </w:rPr>
        <w:t>CLP</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LC50</w:t>
      </w:r>
      <w:r w:rsidRPr="00E74390">
        <w:rPr>
          <w:rFonts w:ascii="Times New Roman" w:hAnsi="Times New Roman" w:cs="Times New Roman"/>
          <w:sz w:val="24"/>
          <w:szCs w:val="24"/>
          <w:rtl/>
          <w:lang w:bidi="ar-OM"/>
        </w:rPr>
        <w:t>: التركيز القاتل بنسبة 50%</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LD50</w:t>
      </w:r>
      <w:r w:rsidRPr="00E74390">
        <w:rPr>
          <w:rFonts w:ascii="Times New Roman" w:hAnsi="Times New Roman" w:cs="Times New Roman"/>
          <w:sz w:val="24"/>
          <w:szCs w:val="24"/>
          <w:rtl/>
          <w:lang w:bidi="ar-OM"/>
        </w:rPr>
        <w:t>: جرعة قاتلة بنسبة 50%</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OEL</w:t>
      </w:r>
      <w:r w:rsidRPr="00E74390">
        <w:rPr>
          <w:rFonts w:ascii="Times New Roman" w:hAnsi="Times New Roman" w:cs="Times New Roman"/>
          <w:sz w:val="24"/>
          <w:szCs w:val="24"/>
          <w:rtl/>
          <w:lang w:bidi="ar-OM"/>
        </w:rPr>
        <w:t>: مستوى التعرض المهني</w:t>
      </w:r>
    </w:p>
    <w:p w:rsidR="00E74390" w:rsidRPr="00E74390" w:rsidRDefault="00E74390" w:rsidP="00E74390">
      <w:p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lang w:bidi="ar-OM"/>
        </w:rPr>
        <w:t>PBT</w:t>
      </w:r>
      <w:r w:rsidRPr="00E74390">
        <w:rPr>
          <w:rFonts w:ascii="Times New Roman" w:hAnsi="Times New Roman" w:cs="Times New Roman"/>
          <w:sz w:val="24"/>
          <w:szCs w:val="24"/>
          <w:rtl/>
          <w:lang w:bidi="ar-OM"/>
        </w:rPr>
        <w:t xml:space="preserve">: تراكم أحيائي مستمر و سمي في لائحة </w:t>
      </w:r>
      <w:r w:rsidRPr="00E74390">
        <w:rPr>
          <w:rFonts w:ascii="Times New Roman" w:hAnsi="Times New Roman" w:cs="Times New Roman"/>
          <w:sz w:val="24"/>
          <w:szCs w:val="24"/>
          <w:lang w:bidi="ar-OM"/>
        </w:rPr>
        <w:t>REACH</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PEC</w:t>
      </w:r>
      <w:r w:rsidRPr="00E74390">
        <w:rPr>
          <w:rFonts w:ascii="Times New Roman" w:hAnsi="Times New Roman" w:cs="Times New Roman"/>
          <w:sz w:val="24"/>
          <w:szCs w:val="24"/>
          <w:rtl/>
          <w:lang w:bidi="ar-OM"/>
        </w:rPr>
        <w:t>: التركيز البيئي المتوقع</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PEL</w:t>
      </w:r>
      <w:r w:rsidRPr="00E74390">
        <w:rPr>
          <w:rFonts w:ascii="Times New Roman" w:hAnsi="Times New Roman" w:cs="Times New Roman"/>
          <w:sz w:val="24"/>
          <w:szCs w:val="24"/>
          <w:rtl/>
          <w:lang w:bidi="ar-OM"/>
        </w:rPr>
        <w:t>: مستوى التعرض المتوقع</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PNEC</w:t>
      </w:r>
      <w:r w:rsidRPr="00E74390">
        <w:rPr>
          <w:rFonts w:ascii="Times New Roman" w:hAnsi="Times New Roman" w:cs="Times New Roman"/>
          <w:sz w:val="24"/>
          <w:szCs w:val="24"/>
          <w:rtl/>
          <w:lang w:bidi="ar-OM"/>
        </w:rPr>
        <w:t>: لا تأثير متوع للتركيز</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REACH</w:t>
      </w:r>
      <w:r w:rsidRPr="00E74390">
        <w:rPr>
          <w:rFonts w:ascii="Times New Roman" w:hAnsi="Times New Roman" w:cs="Times New Roman"/>
          <w:sz w:val="24"/>
          <w:szCs w:val="24"/>
          <w:rtl/>
          <w:lang w:bidi="ar-OM"/>
        </w:rPr>
        <w:t xml:space="preserve">: 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2006/1907</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RID</w:t>
      </w:r>
      <w:r w:rsidRPr="00E74390">
        <w:rPr>
          <w:rFonts w:ascii="Times New Roman" w:hAnsi="Times New Roman" w:cs="Times New Roman"/>
          <w:sz w:val="24"/>
          <w:szCs w:val="24"/>
          <w:rtl/>
          <w:lang w:bidi="ar-OM"/>
        </w:rPr>
        <w:t>: اللائحة المتعلقة بالنقل الدولي للبضائع الخطرة بالقطار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TLV</w:t>
      </w:r>
      <w:r w:rsidRPr="00E74390">
        <w:rPr>
          <w:rFonts w:ascii="Times New Roman" w:hAnsi="Times New Roman" w:cs="Times New Roman"/>
          <w:sz w:val="24"/>
          <w:szCs w:val="24"/>
          <w:rtl/>
          <w:lang w:bidi="ar-OM"/>
        </w:rPr>
        <w:t>: قيمة الحد الأقصى للعتبة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 xml:space="preserve">سقف </w:t>
      </w:r>
      <w:r w:rsidRPr="00E74390">
        <w:rPr>
          <w:rFonts w:ascii="Times New Roman" w:hAnsi="Times New Roman" w:cs="Times New Roman"/>
          <w:sz w:val="24"/>
          <w:szCs w:val="24"/>
          <w:lang w:bidi="ar-OM"/>
        </w:rPr>
        <w:t>TLV</w:t>
      </w:r>
      <w:r w:rsidRPr="00E74390">
        <w:rPr>
          <w:rFonts w:ascii="Times New Roman" w:hAnsi="Times New Roman" w:cs="Times New Roman"/>
          <w:sz w:val="24"/>
          <w:szCs w:val="24"/>
          <w:rtl/>
          <w:lang w:bidi="ar-OM"/>
        </w:rPr>
        <w:t>: التركيز التي لا ينبغي تجاوزه خلال أي وقت من التعرض المهني.</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TWA STEL</w:t>
      </w:r>
      <w:r w:rsidRPr="00E74390">
        <w:rPr>
          <w:rFonts w:ascii="Times New Roman" w:hAnsi="Times New Roman" w:cs="Times New Roman"/>
          <w:sz w:val="24"/>
          <w:szCs w:val="24"/>
          <w:rtl/>
          <w:lang w:bidi="ar-OM"/>
        </w:rPr>
        <w:t>: حد التعرض على المدى القصير</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TWA</w:t>
      </w:r>
      <w:r w:rsidRPr="00E74390">
        <w:rPr>
          <w:rFonts w:ascii="Times New Roman" w:hAnsi="Times New Roman" w:cs="Times New Roman"/>
          <w:sz w:val="24"/>
          <w:szCs w:val="24"/>
          <w:rtl/>
          <w:lang w:bidi="ar-OM"/>
        </w:rPr>
        <w:t>: الوقت المرجح للتعرض لفترة زمنية متوسطة</w:t>
      </w: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lang w:bidi="ar-OM"/>
        </w:rPr>
        <w:t>VOC</w:t>
      </w:r>
      <w:r w:rsidRPr="00E74390">
        <w:rPr>
          <w:rFonts w:ascii="Times New Roman" w:hAnsi="Times New Roman" w:cs="Times New Roman"/>
          <w:sz w:val="24"/>
          <w:szCs w:val="24"/>
          <w:rtl/>
          <w:lang w:bidi="ar-OM"/>
        </w:rPr>
        <w:t>: المركبات العضوية المتطايرة</w:t>
      </w:r>
    </w:p>
    <w:p w:rsidR="00E74390" w:rsidRPr="00E74390" w:rsidRDefault="00E74390" w:rsidP="00E74390">
      <w:pPr>
        <w:tabs>
          <w:tab w:val="left" w:pos="3333"/>
        </w:tabs>
        <w:bidi/>
        <w:rPr>
          <w:rFonts w:ascii="Times New Roman" w:hAnsi="Times New Roman" w:cs="Times New Roman"/>
          <w:sz w:val="24"/>
          <w:szCs w:val="24"/>
          <w:rtl/>
          <w:lang w:bidi="ar-OM"/>
        </w:rPr>
      </w:pPr>
      <w:proofErr w:type="spellStart"/>
      <w:proofErr w:type="gramStart"/>
      <w:r w:rsidRPr="00E74390">
        <w:rPr>
          <w:rFonts w:ascii="Times New Roman" w:hAnsi="Times New Roman" w:cs="Times New Roman"/>
          <w:sz w:val="24"/>
          <w:szCs w:val="24"/>
          <w:lang w:bidi="ar-OM"/>
        </w:rPr>
        <w:t>vPvB</w:t>
      </w:r>
      <w:proofErr w:type="spellEnd"/>
      <w:proofErr w:type="gramEnd"/>
      <w:r w:rsidRPr="00E74390">
        <w:rPr>
          <w:rFonts w:ascii="Times New Roman" w:hAnsi="Times New Roman" w:cs="Times New Roman"/>
          <w:sz w:val="24"/>
          <w:szCs w:val="24"/>
          <w:rtl/>
          <w:lang w:bidi="ar-OM"/>
        </w:rPr>
        <w:t xml:space="preserve">: ثابت جدا ومتراكم جدا حيويا كما في لائحة </w:t>
      </w:r>
      <w:r w:rsidRPr="00E74390">
        <w:rPr>
          <w:rFonts w:ascii="Times New Roman" w:hAnsi="Times New Roman" w:cs="Times New Roman"/>
          <w:sz w:val="24"/>
          <w:szCs w:val="24"/>
          <w:lang w:bidi="ar-OM"/>
        </w:rPr>
        <w:t>REACH</w:t>
      </w:r>
      <w:r w:rsidRPr="00E74390">
        <w:rPr>
          <w:rFonts w:ascii="Times New Roman" w:hAnsi="Times New Roman" w:cs="Times New Roman"/>
          <w:sz w:val="24"/>
          <w:szCs w:val="24"/>
          <w:rtl/>
          <w:lang w:bidi="ar-OM"/>
        </w:rPr>
        <w:t>.</w:t>
      </w:r>
    </w:p>
    <w:p w:rsidR="00E74390" w:rsidRPr="00E74390" w:rsidRDefault="00E74390" w:rsidP="00E74390">
      <w:pPr>
        <w:tabs>
          <w:tab w:val="left" w:pos="3333"/>
        </w:tabs>
        <w:bidi/>
        <w:rPr>
          <w:rFonts w:ascii="Times New Roman" w:hAnsi="Times New Roman" w:cs="Times New Roman"/>
          <w:sz w:val="24"/>
          <w:szCs w:val="24"/>
          <w:rtl/>
          <w:lang w:bidi="ar-OM"/>
        </w:rPr>
      </w:pPr>
    </w:p>
    <w:p w:rsidR="00E74390" w:rsidRPr="00E74390" w:rsidRDefault="00E74390" w:rsidP="00E74390">
      <w:pPr>
        <w:tabs>
          <w:tab w:val="left" w:pos="3333"/>
        </w:tabs>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مراجع عامة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lastRenderedPageBreak/>
        <w:t xml:space="preserve">التوجيه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/45/1999 و التعديلات التالية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التوجيه </w:t>
      </w:r>
      <w:r w:rsidRPr="00E74390">
        <w:rPr>
          <w:rFonts w:ascii="Times New Roman" w:hAnsi="Times New Roman" w:cs="Times New Roman"/>
          <w:sz w:val="24"/>
          <w:szCs w:val="24"/>
          <w:lang w:bidi="ar-OM"/>
        </w:rPr>
        <w:t>EEC</w:t>
      </w:r>
      <w:r w:rsidRPr="00E74390">
        <w:rPr>
          <w:rFonts w:ascii="Times New Roman" w:hAnsi="Times New Roman" w:cs="Times New Roman"/>
          <w:sz w:val="24"/>
          <w:szCs w:val="24"/>
          <w:rtl/>
          <w:lang w:bidi="ar-OM"/>
        </w:rPr>
        <w:t>/548/67 و التعديلات و التسويات التالية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2006/1907 </w:t>
      </w:r>
      <w:r w:rsidRPr="00E74390">
        <w:rPr>
          <w:rFonts w:ascii="Times New Roman" w:hAnsi="Times New Roman" w:cs="Times New Roman"/>
          <w:sz w:val="24"/>
          <w:szCs w:val="24"/>
          <w:lang w:bidi="ar-OM"/>
        </w:rPr>
        <w:t>REACH)</w:t>
      </w:r>
      <w:r w:rsidRPr="00E74390">
        <w:rPr>
          <w:rFonts w:ascii="Times New Roman" w:hAnsi="Times New Roman" w:cs="Times New Roman"/>
          <w:sz w:val="24"/>
          <w:szCs w:val="24"/>
          <w:rtl/>
          <w:lang w:bidi="ar-OM"/>
        </w:rPr>
        <w:t>) للبرلمان الأوروبي</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2008/1272 </w:t>
      </w:r>
      <w:r w:rsidRPr="00E74390">
        <w:rPr>
          <w:rFonts w:ascii="Times New Roman" w:hAnsi="Times New Roman" w:cs="Times New Roman"/>
          <w:sz w:val="24"/>
          <w:szCs w:val="24"/>
          <w:lang w:bidi="ar-OM"/>
        </w:rPr>
        <w:t>(CLP)</w:t>
      </w:r>
      <w:r w:rsidRPr="00E74390">
        <w:rPr>
          <w:rFonts w:ascii="Times New Roman" w:hAnsi="Times New Roman" w:cs="Times New Roman"/>
          <w:sz w:val="24"/>
          <w:szCs w:val="24"/>
          <w:rtl/>
          <w:lang w:bidi="ar-OM"/>
        </w:rPr>
        <w:t xml:space="preserve"> للبرلمان الأوروبي</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2009/790 </w:t>
      </w:r>
      <w:r w:rsidRPr="00E74390">
        <w:rPr>
          <w:rFonts w:ascii="Times New Roman" w:hAnsi="Times New Roman" w:cs="Times New Roman"/>
          <w:sz w:val="24"/>
          <w:szCs w:val="24"/>
          <w:lang w:bidi="ar-OM"/>
        </w:rPr>
        <w:t xml:space="preserve">(I </w:t>
      </w:r>
      <w:proofErr w:type="spellStart"/>
      <w:r w:rsidRPr="00E74390">
        <w:rPr>
          <w:rFonts w:ascii="Times New Roman" w:hAnsi="Times New Roman" w:cs="Times New Roman"/>
          <w:sz w:val="24"/>
          <w:szCs w:val="24"/>
          <w:lang w:bidi="ar-OM"/>
        </w:rPr>
        <w:t>Atp</w:t>
      </w:r>
      <w:proofErr w:type="spellEnd"/>
      <w:r w:rsidRPr="00E74390">
        <w:rPr>
          <w:rFonts w:ascii="Times New Roman" w:hAnsi="Times New Roman" w:cs="Times New Roman"/>
          <w:sz w:val="24"/>
          <w:szCs w:val="24"/>
          <w:lang w:bidi="ar-OM"/>
        </w:rPr>
        <w:t>. CLP)</w:t>
      </w:r>
      <w:r w:rsidRPr="00E74390">
        <w:rPr>
          <w:rFonts w:ascii="Times New Roman" w:hAnsi="Times New Roman" w:cs="Times New Roman"/>
          <w:sz w:val="24"/>
          <w:szCs w:val="24"/>
          <w:rtl/>
          <w:lang w:bidi="ar-OM"/>
        </w:rPr>
        <w:t xml:space="preserve"> للبرلمان الأوروبي</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2010/453 للبرلمان الأوروبي</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اللائحة </w:t>
      </w:r>
      <w:r w:rsidRPr="00E74390">
        <w:rPr>
          <w:rFonts w:ascii="Times New Roman" w:hAnsi="Times New Roman" w:cs="Times New Roman"/>
          <w:sz w:val="24"/>
          <w:szCs w:val="24"/>
          <w:lang w:bidi="ar-OM"/>
        </w:rPr>
        <w:t>(EC)</w:t>
      </w:r>
      <w:r w:rsidRPr="00E74390">
        <w:rPr>
          <w:rFonts w:ascii="Times New Roman" w:hAnsi="Times New Roman" w:cs="Times New Roman"/>
          <w:sz w:val="24"/>
          <w:szCs w:val="24"/>
          <w:rtl/>
          <w:lang w:bidi="ar-OM"/>
        </w:rPr>
        <w:t xml:space="preserve"> 2011/286 </w:t>
      </w:r>
      <w:r w:rsidRPr="00E74390">
        <w:rPr>
          <w:rFonts w:ascii="Times New Roman" w:hAnsi="Times New Roman" w:cs="Times New Roman"/>
          <w:sz w:val="24"/>
          <w:szCs w:val="24"/>
          <w:lang w:bidi="ar-OM"/>
        </w:rPr>
        <w:t xml:space="preserve">II </w:t>
      </w:r>
      <w:proofErr w:type="spellStart"/>
      <w:r w:rsidRPr="00E74390">
        <w:rPr>
          <w:rFonts w:ascii="Times New Roman" w:hAnsi="Times New Roman" w:cs="Times New Roman"/>
          <w:sz w:val="24"/>
          <w:szCs w:val="24"/>
          <w:lang w:bidi="ar-OM"/>
        </w:rPr>
        <w:t>Atp</w:t>
      </w:r>
      <w:proofErr w:type="spellEnd"/>
      <w:r w:rsidRPr="00E74390">
        <w:rPr>
          <w:rFonts w:ascii="Times New Roman" w:hAnsi="Times New Roman" w:cs="Times New Roman"/>
          <w:sz w:val="24"/>
          <w:szCs w:val="24"/>
          <w:lang w:bidi="ar-OM"/>
        </w:rPr>
        <w:t>. CLP)</w:t>
      </w:r>
      <w:r w:rsidRPr="00E74390">
        <w:rPr>
          <w:rFonts w:ascii="Times New Roman" w:hAnsi="Times New Roman" w:cs="Times New Roman"/>
          <w:sz w:val="24"/>
          <w:szCs w:val="24"/>
          <w:rtl/>
          <w:lang w:bidi="ar-OM"/>
        </w:rPr>
        <w:t>) للبرلمان الأوروبي</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فهرس </w:t>
      </w:r>
      <w:r w:rsidRPr="00E74390">
        <w:rPr>
          <w:rFonts w:ascii="Times New Roman" w:hAnsi="Times New Roman" w:cs="Times New Roman"/>
          <w:sz w:val="24"/>
          <w:szCs w:val="24"/>
          <w:lang w:bidi="ar-OM"/>
        </w:rPr>
        <w:t>Merck</w:t>
      </w:r>
      <w:r w:rsidRPr="00E74390">
        <w:rPr>
          <w:rFonts w:ascii="Times New Roman" w:hAnsi="Times New Roman" w:cs="Times New Roman"/>
          <w:sz w:val="24"/>
          <w:szCs w:val="24"/>
          <w:rtl/>
          <w:lang w:bidi="ar-OM"/>
        </w:rPr>
        <w:t xml:space="preserve"> – الطبعة 10</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التعامل مع السلامة الكيميائية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proofErr w:type="spellStart"/>
      <w:r w:rsidRPr="00E74390">
        <w:rPr>
          <w:rFonts w:ascii="Times New Roman" w:hAnsi="Times New Roman" w:cs="Times New Roman"/>
          <w:sz w:val="24"/>
          <w:szCs w:val="24"/>
          <w:lang w:bidi="ar-OM"/>
        </w:rPr>
        <w:t>Niosh</w:t>
      </w:r>
      <w:proofErr w:type="spellEnd"/>
      <w:r w:rsidRPr="00E74390">
        <w:rPr>
          <w:rFonts w:ascii="Times New Roman" w:hAnsi="Times New Roman" w:cs="Times New Roman"/>
          <w:sz w:val="24"/>
          <w:szCs w:val="24"/>
          <w:rtl/>
          <w:lang w:bidi="ar-OM"/>
        </w:rPr>
        <w:t xml:space="preserve"> - سجل التأثيرات السمية للمواد الكيميائية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lang w:bidi="ar-OM"/>
        </w:rPr>
        <w:t>INRS</w:t>
      </w:r>
      <w:r w:rsidRPr="00E74390">
        <w:rPr>
          <w:rFonts w:ascii="Times New Roman" w:hAnsi="Times New Roman" w:cs="Times New Roman"/>
          <w:sz w:val="24"/>
          <w:szCs w:val="24"/>
          <w:rtl/>
          <w:lang w:bidi="ar-OM"/>
        </w:rPr>
        <w:t xml:space="preserve"> - </w:t>
      </w:r>
      <w:r w:rsidRPr="00E74390">
        <w:rPr>
          <w:rFonts w:ascii="Times New Roman" w:hAnsi="Times New Roman" w:cs="Times New Roman"/>
          <w:sz w:val="24"/>
          <w:szCs w:val="24"/>
          <w:lang w:bidi="ar-OM"/>
        </w:rPr>
        <w:t xml:space="preserve">Fiche </w:t>
      </w:r>
      <w:proofErr w:type="spellStart"/>
      <w:r w:rsidRPr="00E74390">
        <w:rPr>
          <w:rFonts w:ascii="Times New Roman" w:hAnsi="Times New Roman" w:cs="Times New Roman"/>
          <w:sz w:val="24"/>
          <w:szCs w:val="24"/>
          <w:lang w:bidi="ar-OM"/>
        </w:rPr>
        <w:t>Toxicologique</w:t>
      </w:r>
      <w:proofErr w:type="spellEnd"/>
      <w:r w:rsidRPr="00E74390">
        <w:rPr>
          <w:rFonts w:ascii="Times New Roman" w:hAnsi="Times New Roman" w:cs="Times New Roman"/>
          <w:sz w:val="24"/>
          <w:szCs w:val="24"/>
          <w:rtl/>
          <w:lang w:bidi="ar-OM"/>
        </w:rPr>
        <w:t xml:space="preserve"> (ورقة السمية)</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lang w:bidi="ar-OM"/>
        </w:rPr>
        <w:t xml:space="preserve">Patty </w:t>
      </w:r>
      <w:r w:rsidRPr="00E74390">
        <w:rPr>
          <w:rFonts w:ascii="Times New Roman" w:hAnsi="Times New Roman" w:cs="Times New Roman"/>
          <w:sz w:val="24"/>
          <w:szCs w:val="24"/>
          <w:rtl/>
          <w:lang w:bidi="ar-OM"/>
        </w:rPr>
        <w:t xml:space="preserve"> - النظافة الصناعية وعلم السموم</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lang w:bidi="ar-OM"/>
        </w:rPr>
        <w:t>N.I Sax</w:t>
      </w:r>
      <w:r w:rsidRPr="00E74390">
        <w:rPr>
          <w:rFonts w:ascii="Times New Roman" w:hAnsi="Times New Roman" w:cs="Times New Roman"/>
          <w:sz w:val="24"/>
          <w:szCs w:val="24"/>
          <w:rtl/>
          <w:lang w:bidi="ar-OM"/>
        </w:rPr>
        <w:t xml:space="preserve"> - خصائص خطرة من المواد الصناعية -7، الطبعة 1989</w:t>
      </w:r>
    </w:p>
    <w:p w:rsidR="00E74390" w:rsidRPr="00E74390" w:rsidRDefault="00E74390" w:rsidP="00E74390">
      <w:pPr>
        <w:pStyle w:val="ListParagraph"/>
        <w:numPr>
          <w:ilvl w:val="0"/>
          <w:numId w:val="3"/>
        </w:numPr>
        <w:tabs>
          <w:tab w:val="left" w:pos="3333"/>
        </w:tabs>
        <w:bidi/>
        <w:rPr>
          <w:rFonts w:ascii="Times New Roman" w:hAnsi="Times New Roman" w:cs="Times New Roman"/>
          <w:sz w:val="24"/>
          <w:szCs w:val="24"/>
          <w:lang w:bidi="ar-OM"/>
        </w:rPr>
      </w:pPr>
      <w:r w:rsidRPr="00E74390">
        <w:rPr>
          <w:rFonts w:ascii="Times New Roman" w:hAnsi="Times New Roman" w:cs="Times New Roman"/>
          <w:sz w:val="24"/>
          <w:szCs w:val="24"/>
          <w:rtl/>
          <w:lang w:bidi="ar-OM"/>
        </w:rPr>
        <w:t xml:space="preserve">موقع </w:t>
      </w:r>
      <w:r w:rsidRPr="00E74390">
        <w:rPr>
          <w:rFonts w:ascii="Times New Roman" w:hAnsi="Times New Roman" w:cs="Times New Roman"/>
          <w:sz w:val="24"/>
          <w:szCs w:val="24"/>
          <w:lang w:bidi="ar-OM"/>
        </w:rPr>
        <w:t>ECHA</w:t>
      </w:r>
    </w:p>
    <w:p w:rsidR="00E74390" w:rsidRPr="00E74390" w:rsidRDefault="00E74390" w:rsidP="00E74390">
      <w:pPr>
        <w:tabs>
          <w:tab w:val="left" w:pos="3333"/>
        </w:tabs>
        <w:bidi/>
        <w:ind w:left="360"/>
        <w:rPr>
          <w:rFonts w:ascii="Times New Roman" w:hAnsi="Times New Roman" w:cs="Times New Roman"/>
          <w:sz w:val="24"/>
          <w:szCs w:val="24"/>
          <w:rtl/>
          <w:lang w:bidi="ar-OM"/>
        </w:rPr>
      </w:pPr>
    </w:p>
    <w:p w:rsidR="00E74390" w:rsidRPr="00E74390" w:rsidRDefault="00E74390" w:rsidP="00E74390">
      <w:pPr>
        <w:tabs>
          <w:tab w:val="left" w:pos="3333"/>
        </w:tabs>
        <w:bidi/>
        <w:ind w:left="360"/>
        <w:rPr>
          <w:rFonts w:ascii="Times New Roman" w:hAnsi="Times New Roman" w:cs="Times New Roman"/>
          <w:sz w:val="24"/>
          <w:szCs w:val="24"/>
          <w:lang w:bidi="ar-OM"/>
        </w:rPr>
      </w:pPr>
      <w:r w:rsidRPr="00E74390">
        <w:rPr>
          <w:rFonts w:ascii="Times New Roman" w:hAnsi="Times New Roman" w:cs="Times New Roman"/>
          <w:sz w:val="24"/>
          <w:szCs w:val="24"/>
          <w:rtl/>
          <w:lang w:bidi="ar-OM"/>
        </w:rPr>
        <w:t>ملاحظة للمستخدمين:</w:t>
      </w:r>
    </w:p>
    <w:p w:rsidR="00E74390" w:rsidRPr="00E74390" w:rsidRDefault="00E74390" w:rsidP="00E74390">
      <w:pPr>
        <w:bidi/>
        <w:rPr>
          <w:rFonts w:ascii="Times New Roman" w:hAnsi="Times New Roman" w:cs="Times New Roman"/>
          <w:sz w:val="24"/>
          <w:szCs w:val="24"/>
          <w:rtl/>
          <w:lang w:bidi="ar-OM"/>
        </w:rPr>
      </w:pPr>
      <w:r w:rsidRPr="00E74390">
        <w:rPr>
          <w:rFonts w:ascii="Times New Roman" w:hAnsi="Times New Roman" w:cs="Times New Roman"/>
          <w:sz w:val="24"/>
          <w:szCs w:val="24"/>
          <w:rtl/>
          <w:lang w:bidi="ar-OM"/>
        </w:rPr>
        <w:t>تستند المعلومات الواردة في هذه الورقة على معرفتنا الخاصة في تاريخ الإصدار الأخير. يجب على المستخدمين التحقق من مدى ملائمة ودقة المعلومات المقدمة وفقا لكل استخدام محدد للمنتج.</w:t>
      </w:r>
      <w:r w:rsidRPr="00E74390">
        <w:rPr>
          <w:rFonts w:ascii="Times New Roman" w:hAnsi="Times New Roman" w:cs="Times New Roman"/>
          <w:sz w:val="24"/>
          <w:szCs w:val="24"/>
          <w:lang w:bidi="ar-OM"/>
        </w:rPr>
        <w:t xml:space="preserve"> </w:t>
      </w:r>
      <w:r w:rsidRPr="00E74390">
        <w:rPr>
          <w:rFonts w:ascii="Times New Roman" w:hAnsi="Times New Roman" w:cs="Times New Roman"/>
          <w:sz w:val="24"/>
          <w:szCs w:val="24"/>
          <w:rtl/>
          <w:lang w:bidi="ar-OM"/>
        </w:rPr>
        <w:t>جب ألا تعتبر هذه الوثيقة ضمانة على أي خاصية منتج معين.</w:t>
      </w:r>
      <w:r w:rsidRPr="00E74390">
        <w:rPr>
          <w:rFonts w:ascii="Times New Roman" w:hAnsi="Times New Roman" w:cs="Times New Roman"/>
          <w:sz w:val="24"/>
          <w:szCs w:val="24"/>
          <w:lang w:bidi="ar-OM"/>
        </w:rPr>
        <w:t xml:space="preserve"> </w:t>
      </w:r>
      <w:r w:rsidRPr="00E74390">
        <w:rPr>
          <w:rFonts w:ascii="Times New Roman" w:hAnsi="Times New Roman" w:cs="Times New Roman"/>
          <w:sz w:val="24"/>
          <w:szCs w:val="24"/>
          <w:rtl/>
          <w:lang w:bidi="ar-OM"/>
        </w:rPr>
        <w:t xml:space="preserve"> 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w:t>
      </w:r>
    </w:p>
    <w:p w:rsidR="00E74390" w:rsidRPr="00E74390" w:rsidRDefault="00E74390" w:rsidP="00E74390">
      <w:pPr>
        <w:bidi/>
        <w:rPr>
          <w:rFonts w:ascii="Times New Roman" w:hAnsi="Times New Roman" w:cs="Times New Roman"/>
          <w:sz w:val="24"/>
          <w:szCs w:val="24"/>
          <w:rtl/>
          <w:lang w:bidi="ar-OM"/>
        </w:rPr>
      </w:pPr>
    </w:p>
    <w:p w:rsidR="00E74390" w:rsidRPr="00E74390" w:rsidRDefault="002646DF" w:rsidP="00E74390">
      <w:pPr>
        <w:bidi/>
        <w:rPr>
          <w:rFonts w:ascii="Times New Roman" w:hAnsi="Times New Roman" w:cs="Times New Roman"/>
          <w:sz w:val="24"/>
          <w:szCs w:val="24"/>
          <w:rtl/>
          <w:lang w:bidi="ar-OM"/>
        </w:rPr>
      </w:pPr>
      <w:hyperlink r:id="rId6" w:history="1">
        <w:r w:rsidR="00E74390" w:rsidRPr="00E74390">
          <w:rPr>
            <w:rStyle w:val="Hyperlink"/>
            <w:rFonts w:ascii="Times New Roman" w:hAnsi="Times New Roman" w:cs="Times New Roman"/>
            <w:sz w:val="24"/>
            <w:szCs w:val="24"/>
            <w:lang w:bidi="ar-OM"/>
          </w:rPr>
          <w:t>http://www.novacoloroman.om/assets/safety-data-sheet.pdf</w:t>
        </w:r>
      </w:hyperlink>
    </w:p>
    <w:p w:rsidR="00E74390" w:rsidRPr="00E74390" w:rsidRDefault="00E74390" w:rsidP="00E74390">
      <w:pPr>
        <w:bidi/>
        <w:rPr>
          <w:rFonts w:ascii="Times New Roman" w:hAnsi="Times New Roman" w:cs="Times New Roman"/>
          <w:sz w:val="24"/>
          <w:szCs w:val="24"/>
          <w:rtl/>
          <w:lang w:bidi="ar-OM"/>
        </w:rPr>
      </w:pPr>
    </w:p>
    <w:p w:rsidR="00AC2E52" w:rsidRDefault="00AC2E52">
      <w:pPr>
        <w:rPr>
          <w:lang w:bidi="ar-OM"/>
        </w:rPr>
      </w:pPr>
    </w:p>
    <w:sectPr w:rsidR="00AC2E52" w:rsidSect="00A24D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nsid w:val="092C0E4F"/>
    <w:multiLevelType w:val="multilevel"/>
    <w:tmpl w:val="43104F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4390"/>
    <w:rsid w:val="002646DF"/>
    <w:rsid w:val="00655551"/>
    <w:rsid w:val="00690DD4"/>
    <w:rsid w:val="00773E41"/>
    <w:rsid w:val="00814BA2"/>
    <w:rsid w:val="00A74E57"/>
    <w:rsid w:val="00AC2E52"/>
    <w:rsid w:val="00CB12E8"/>
    <w:rsid w:val="00E7439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390"/>
    <w:rPr>
      <w:color w:val="0000FF" w:themeColor="hyperlink"/>
      <w:u w:val="single"/>
    </w:rPr>
  </w:style>
  <w:style w:type="paragraph" w:styleId="ListParagraph">
    <w:name w:val="List Paragraph"/>
    <w:basedOn w:val="Normal"/>
    <w:uiPriority w:val="34"/>
    <w:qFormat/>
    <w:rsid w:val="00E74390"/>
    <w:pPr>
      <w:ind w:left="720"/>
      <w:contextualSpacing/>
    </w:pPr>
  </w:style>
  <w:style w:type="table" w:styleId="TableGrid">
    <w:name w:val="Table Grid"/>
    <w:basedOn w:val="TableNormal"/>
    <w:uiPriority w:val="59"/>
    <w:rsid w:val="00E743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safety-data-sheet.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3</cp:revision>
  <dcterms:created xsi:type="dcterms:W3CDTF">2017-05-19T13:06:00Z</dcterms:created>
  <dcterms:modified xsi:type="dcterms:W3CDTF">2017-05-22T13:46:00Z</dcterms:modified>
</cp:coreProperties>
</file>