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E4C" w:rsidRPr="00666C4D" w:rsidRDefault="003B0E4C" w:rsidP="003B0E4C">
      <w:pPr>
        <w:bidi/>
        <w:jc w:val="center"/>
        <w:rPr>
          <w:rFonts w:asciiTheme="majorBidi" w:hAnsiTheme="majorBidi" w:cstheme="majorBidi"/>
          <w:sz w:val="24"/>
          <w:szCs w:val="24"/>
          <w:lang w:bidi="ar-OM"/>
        </w:rPr>
      </w:pPr>
      <w:r w:rsidRPr="00282840">
        <w:rPr>
          <w:rFonts w:asciiTheme="majorBidi" w:hAnsiTheme="majorBidi" w:cstheme="majorBidi"/>
          <w:sz w:val="24"/>
          <w:szCs w:val="24"/>
          <w:lang w:bidi="ar-OM"/>
        </w:rPr>
        <w:t xml:space="preserve">Era </w:t>
      </w:r>
      <w:proofErr w:type="spellStart"/>
      <w:r w:rsidRPr="00666C4D">
        <w:rPr>
          <w:rFonts w:asciiTheme="majorBidi" w:hAnsiTheme="majorBidi" w:cstheme="majorBidi"/>
          <w:sz w:val="24"/>
          <w:szCs w:val="24"/>
          <w:lang w:bidi="ar-OM"/>
        </w:rPr>
        <w:t>Veneziana</w:t>
      </w:r>
      <w:proofErr w:type="spellEnd"/>
      <w:r w:rsidRPr="00666C4D">
        <w:rPr>
          <w:rFonts w:asciiTheme="majorBidi" w:hAnsiTheme="majorBidi" w:cstheme="majorBidi"/>
          <w:sz w:val="24"/>
          <w:szCs w:val="24"/>
          <w:lang w:bidi="ar-OM"/>
        </w:rPr>
        <w:t xml:space="preserve"> </w:t>
      </w:r>
    </w:p>
    <w:p w:rsidR="00E62BB8" w:rsidRPr="00666C4D" w:rsidRDefault="003B0E4C" w:rsidP="003B0E4C">
      <w:pPr>
        <w:bidi/>
        <w:jc w:val="center"/>
        <w:rPr>
          <w:rFonts w:asciiTheme="majorBidi" w:hAnsiTheme="majorBidi" w:cstheme="majorBidi"/>
          <w:sz w:val="24"/>
          <w:szCs w:val="24"/>
          <w:rtl/>
          <w:lang w:bidi="ar-OM"/>
        </w:rPr>
      </w:pPr>
      <w:r w:rsidRPr="00666C4D">
        <w:rPr>
          <w:rFonts w:asciiTheme="majorBidi" w:hAnsiTheme="majorBidi" w:cstheme="majorBidi"/>
          <w:sz w:val="24"/>
          <w:szCs w:val="24"/>
          <w:rtl/>
          <w:lang w:bidi="ar-OM"/>
        </w:rPr>
        <w:t>تشطيبات الجص اللامعة القائمة على الجير للاسطح الداخلية و الخارجية</w:t>
      </w:r>
    </w:p>
    <w:p w:rsidR="00311E1C" w:rsidRPr="00666C4D" w:rsidRDefault="003B0E4C" w:rsidP="00C51474">
      <w:pPr>
        <w:tabs>
          <w:tab w:val="right" w:pos="5624"/>
        </w:tabs>
        <w:bidi/>
        <w:rPr>
          <w:rFonts w:asciiTheme="majorBidi" w:hAnsiTheme="majorBidi" w:cstheme="majorBidi"/>
          <w:color w:val="000000" w:themeColor="text1"/>
          <w:sz w:val="24"/>
          <w:szCs w:val="24"/>
          <w:rtl/>
          <w:lang w:bidi="ar-OM"/>
        </w:rPr>
      </w:pPr>
      <w:proofErr w:type="gramStart"/>
      <w:r w:rsidRPr="00666C4D">
        <w:rPr>
          <w:rFonts w:asciiTheme="majorBidi" w:hAnsiTheme="majorBidi" w:cstheme="majorBidi"/>
          <w:sz w:val="24"/>
          <w:szCs w:val="24"/>
          <w:lang w:bidi="ar-OM"/>
        </w:rPr>
        <w:t xml:space="preserve">Era </w:t>
      </w:r>
      <w:proofErr w:type="spellStart"/>
      <w:r w:rsidRPr="00666C4D">
        <w:rPr>
          <w:rFonts w:asciiTheme="majorBidi" w:hAnsiTheme="majorBidi" w:cstheme="majorBidi"/>
          <w:sz w:val="24"/>
          <w:szCs w:val="24"/>
          <w:lang w:bidi="ar-OM"/>
        </w:rPr>
        <w:t>Veneziana</w:t>
      </w:r>
      <w:proofErr w:type="spellEnd"/>
      <w:r w:rsidRPr="00666C4D">
        <w:rPr>
          <w:rFonts w:asciiTheme="majorBidi" w:hAnsiTheme="majorBidi" w:cstheme="majorBidi"/>
          <w:sz w:val="24"/>
          <w:szCs w:val="24"/>
          <w:rtl/>
          <w:lang w:bidi="ar-OM"/>
        </w:rPr>
        <w:t xml:space="preserve"> </w:t>
      </w:r>
      <w:r w:rsidR="00311E1C" w:rsidRPr="00666C4D">
        <w:rPr>
          <w:rFonts w:asciiTheme="majorBidi" w:hAnsiTheme="majorBidi" w:cstheme="majorBidi"/>
          <w:color w:val="000000" w:themeColor="text1"/>
          <w:sz w:val="24"/>
          <w:szCs w:val="24"/>
          <w:rtl/>
          <w:lang w:bidi="ar-OM"/>
        </w:rPr>
        <w:t>هي طبقة تشطيبية طبيعية من جص أنتيكو مصنوع من معجون الجير، مساحيق معدنية، إضافات ريولوجية من أجل تطبيق و قابلية أفضل للمنتج، وأرضيات التلوين الطبيعية والأكاسيد غير العضوية.</w:t>
      </w:r>
      <w:proofErr w:type="gramEnd"/>
      <w:r w:rsidR="00311E1C" w:rsidRPr="00666C4D">
        <w:rPr>
          <w:rFonts w:asciiTheme="majorBidi" w:hAnsiTheme="majorBidi" w:cstheme="majorBidi"/>
          <w:color w:val="000000" w:themeColor="text1"/>
          <w:sz w:val="24"/>
          <w:szCs w:val="24"/>
          <w:rtl/>
          <w:lang w:bidi="ar-OM"/>
        </w:rPr>
        <w:t xml:space="preserve"> و تضمن صياغتها المعينة درجة نفاذية عالية و </w:t>
      </w:r>
      <w:r w:rsidR="00C51474" w:rsidRPr="00666C4D">
        <w:rPr>
          <w:rFonts w:asciiTheme="majorBidi" w:hAnsiTheme="majorBidi" w:cstheme="majorBidi"/>
          <w:color w:val="000000" w:themeColor="text1"/>
          <w:sz w:val="24"/>
          <w:szCs w:val="24"/>
          <w:rtl/>
          <w:lang w:bidi="ar-OM"/>
        </w:rPr>
        <w:t xml:space="preserve">تنشأ ظلال ألوان ناعمة مع تأثيرات جص فينيزيانو اللامعة، مارمورينو فينيزانو، تشطيبات إنكوستو أو مانتوفانو للجص، اعتمادا على أداة وتقنية التطبيق. </w:t>
      </w:r>
    </w:p>
    <w:p w:rsidR="00C51474" w:rsidRPr="00666C4D" w:rsidRDefault="00C51474" w:rsidP="00C51474">
      <w:pPr>
        <w:tabs>
          <w:tab w:val="right" w:pos="5624"/>
        </w:tabs>
        <w:bidi/>
        <w:rPr>
          <w:rFonts w:asciiTheme="majorBidi" w:hAnsiTheme="majorBidi" w:cstheme="majorBidi"/>
          <w:color w:val="000000" w:themeColor="text1"/>
          <w:sz w:val="24"/>
          <w:szCs w:val="24"/>
          <w:lang w:bidi="ar-OM"/>
        </w:rPr>
      </w:pPr>
      <w:proofErr w:type="gramStart"/>
      <w:r w:rsidRPr="00666C4D">
        <w:rPr>
          <w:rFonts w:asciiTheme="majorBidi" w:hAnsiTheme="majorBidi" w:cstheme="majorBidi"/>
          <w:color w:val="000000" w:themeColor="text1"/>
          <w:sz w:val="24"/>
          <w:szCs w:val="24"/>
          <w:lang w:bidi="ar-OM"/>
        </w:rPr>
        <w:t xml:space="preserve">Era </w:t>
      </w:r>
      <w:proofErr w:type="spellStart"/>
      <w:r w:rsidRPr="00666C4D">
        <w:rPr>
          <w:rFonts w:asciiTheme="majorBidi" w:hAnsiTheme="majorBidi" w:cstheme="majorBidi"/>
          <w:color w:val="000000" w:themeColor="text1"/>
          <w:sz w:val="24"/>
          <w:szCs w:val="24"/>
          <w:lang w:bidi="ar-OM"/>
        </w:rPr>
        <w:t>Veneziana</w:t>
      </w:r>
      <w:proofErr w:type="spellEnd"/>
      <w:r w:rsidRPr="00666C4D">
        <w:rPr>
          <w:rFonts w:asciiTheme="majorBidi" w:hAnsiTheme="majorBidi" w:cstheme="majorBidi"/>
          <w:color w:val="000000" w:themeColor="text1"/>
          <w:sz w:val="24"/>
          <w:szCs w:val="24"/>
          <w:rtl/>
          <w:lang w:bidi="ar-OM"/>
        </w:rPr>
        <w:t xml:space="preserve"> الذي يستمد مفهومه الأصلي من التراث الإيطالي من التشطيبات القائمة على الجير، يستخدم عادة لتزيين المشاريع الداخلية المرموقة، و إذا لزم الأمر، إعدادات المدينة التاريخية الخارجية.</w:t>
      </w:r>
      <w:proofErr w:type="gramEnd"/>
      <w:r w:rsidRPr="00666C4D">
        <w:rPr>
          <w:rFonts w:asciiTheme="majorBidi" w:hAnsiTheme="majorBidi" w:cstheme="majorBidi"/>
          <w:color w:val="000000" w:themeColor="text1"/>
          <w:sz w:val="24"/>
          <w:szCs w:val="24"/>
          <w:rtl/>
          <w:lang w:bidi="ar-OM"/>
        </w:rPr>
        <w:t xml:space="preserve"> </w:t>
      </w:r>
    </w:p>
    <w:p w:rsidR="009A013D" w:rsidRPr="00666C4D" w:rsidRDefault="009A013D" w:rsidP="009A013D">
      <w:pPr>
        <w:tabs>
          <w:tab w:val="right" w:pos="5624"/>
        </w:tabs>
        <w:bidi/>
        <w:rPr>
          <w:rFonts w:asciiTheme="majorBidi" w:hAnsiTheme="majorBidi" w:cstheme="majorBidi"/>
          <w:color w:val="000000" w:themeColor="text1"/>
          <w:sz w:val="24"/>
          <w:szCs w:val="24"/>
          <w:rtl/>
          <w:lang w:bidi="ar-OM"/>
        </w:rPr>
      </w:pPr>
      <w:r w:rsidRPr="00666C4D">
        <w:rPr>
          <w:rFonts w:asciiTheme="majorBidi" w:hAnsiTheme="majorBidi" w:cstheme="majorBidi"/>
          <w:color w:val="000000" w:themeColor="text1"/>
          <w:sz w:val="24"/>
          <w:szCs w:val="24"/>
          <w:rtl/>
          <w:lang w:bidi="ar-OM"/>
        </w:rPr>
        <w:t>ظلال اللون التي تمت إعادة انتاجها إرشادية، كما قد تحدث اختلافات صغيرة. للحصول على قراءة صحيحة للألوان فمن المستحسن فحص الكتالوج تحت أشعة الشمس المباشرة. من المستحسن دائما استخدام دفعة واحدة لكل مشروع.</w:t>
      </w:r>
    </w:p>
    <w:p w:rsidR="009A013D" w:rsidRPr="00666C4D" w:rsidRDefault="009A013D" w:rsidP="009A013D">
      <w:pPr>
        <w:tabs>
          <w:tab w:val="right" w:pos="5624"/>
        </w:tabs>
        <w:bidi/>
        <w:rPr>
          <w:rFonts w:asciiTheme="majorBidi" w:hAnsiTheme="majorBidi" w:cstheme="majorBidi"/>
          <w:color w:val="000000" w:themeColor="text1"/>
          <w:sz w:val="24"/>
          <w:szCs w:val="24"/>
          <w:rtl/>
          <w:lang w:bidi="ar-OM"/>
        </w:rPr>
      </w:pPr>
    </w:p>
    <w:p w:rsidR="009A013D" w:rsidRPr="00666C4D" w:rsidRDefault="009A013D" w:rsidP="009A013D">
      <w:pPr>
        <w:tabs>
          <w:tab w:val="right" w:pos="5624"/>
        </w:tabs>
        <w:bidi/>
        <w:rPr>
          <w:rFonts w:asciiTheme="majorBidi" w:hAnsiTheme="majorBidi" w:cstheme="majorBidi"/>
          <w:color w:val="000000" w:themeColor="text1"/>
          <w:sz w:val="24"/>
          <w:szCs w:val="24"/>
          <w:lang w:bidi="ar-OM"/>
        </w:rPr>
      </w:pPr>
      <w:r w:rsidRPr="00666C4D">
        <w:rPr>
          <w:rFonts w:asciiTheme="majorBidi" w:hAnsiTheme="majorBidi" w:cstheme="majorBidi"/>
          <w:color w:val="000000" w:themeColor="text1"/>
          <w:sz w:val="24"/>
          <w:szCs w:val="24"/>
          <w:lang w:bidi="ar-OM"/>
        </w:rPr>
        <w:t xml:space="preserve">Era </w:t>
      </w:r>
      <w:proofErr w:type="spellStart"/>
      <w:r w:rsidRPr="00666C4D">
        <w:rPr>
          <w:rFonts w:asciiTheme="majorBidi" w:hAnsiTheme="majorBidi" w:cstheme="majorBidi"/>
          <w:color w:val="000000" w:themeColor="text1"/>
          <w:sz w:val="24"/>
          <w:szCs w:val="24"/>
          <w:lang w:bidi="ar-OM"/>
        </w:rPr>
        <w:t>Veneziana</w:t>
      </w:r>
      <w:proofErr w:type="spellEnd"/>
    </w:p>
    <w:p w:rsidR="00622491" w:rsidRPr="00666C4D" w:rsidRDefault="00622491" w:rsidP="009A013D">
      <w:pPr>
        <w:tabs>
          <w:tab w:val="right" w:pos="5624"/>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 xml:space="preserve">الملمع المعدني "الجص" للأسطح الداخلية و الخارجية. </w:t>
      </w:r>
    </w:p>
    <w:p w:rsidR="00622491" w:rsidRPr="00666C4D" w:rsidRDefault="00622491" w:rsidP="00622491">
      <w:pPr>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 xml:space="preserve">الملمع المعدني "الجص" مصنوع من معجون "غراسيلو" للجير، الرخام المختار، و المعدلات الريولوجية، التي تضمن قابلية ممتازة للمنتج. على الركائز الناعمة و الجاهزة يتم تطبيق طبقة واحدة من </w:t>
      </w:r>
      <w:r w:rsidRPr="00666C4D">
        <w:rPr>
          <w:rFonts w:asciiTheme="majorBidi" w:hAnsiTheme="majorBidi" w:cstheme="majorBidi"/>
          <w:sz w:val="24"/>
          <w:szCs w:val="24"/>
          <w:lang w:bidi="ar-OM"/>
        </w:rPr>
        <w:t xml:space="preserve">Era </w:t>
      </w:r>
      <w:proofErr w:type="spellStart"/>
      <w:r w:rsidRPr="00666C4D">
        <w:rPr>
          <w:rFonts w:asciiTheme="majorBidi" w:hAnsiTheme="majorBidi" w:cstheme="majorBidi"/>
          <w:sz w:val="24"/>
          <w:szCs w:val="24"/>
          <w:lang w:bidi="ar-OM"/>
        </w:rPr>
        <w:t>Veneziana</w:t>
      </w:r>
      <w:proofErr w:type="spellEnd"/>
      <w:r w:rsidRPr="00666C4D">
        <w:rPr>
          <w:rFonts w:asciiTheme="majorBidi" w:hAnsiTheme="majorBidi" w:cstheme="majorBidi"/>
          <w:sz w:val="24"/>
          <w:szCs w:val="24"/>
          <w:rtl/>
          <w:lang w:bidi="ar-OM"/>
        </w:rPr>
        <w:t xml:space="preserve">، بواسطة مجرفة إينوكس. بعد 8 ساعات على الأقل يتم تطبيق طبقة ثانية. </w:t>
      </w:r>
    </w:p>
    <w:p w:rsidR="002D0E63" w:rsidRPr="00666C4D" w:rsidRDefault="00622491" w:rsidP="002D0E63">
      <w:pPr>
        <w:bidi/>
        <w:rPr>
          <w:rFonts w:asciiTheme="majorBidi" w:hAnsiTheme="majorBidi" w:cstheme="majorBidi"/>
          <w:sz w:val="24"/>
          <w:szCs w:val="24"/>
          <w:rtl/>
          <w:lang w:val="en-US" w:bidi="ar-OM"/>
        </w:rPr>
      </w:pPr>
      <w:r w:rsidRPr="00666C4D">
        <w:rPr>
          <w:rFonts w:asciiTheme="majorBidi" w:hAnsiTheme="majorBidi" w:cstheme="majorBidi"/>
          <w:sz w:val="24"/>
          <w:szCs w:val="24"/>
          <w:rtl/>
          <w:lang w:bidi="ar-OM"/>
        </w:rPr>
        <w:t xml:space="preserve">بعد 12 ساعة على الأقل، قم بتنعيم ال السطح باستخدام الورقة إذا لزم الأمر، قم بازالة الغبار و انتقل الى تطبيق </w:t>
      </w:r>
      <w:r w:rsidRPr="00666C4D">
        <w:rPr>
          <w:rFonts w:asciiTheme="majorBidi" w:hAnsiTheme="majorBidi" w:cstheme="majorBidi"/>
          <w:sz w:val="24"/>
          <w:szCs w:val="24"/>
          <w:lang w:val="en-US" w:bidi="ar-OM"/>
        </w:rPr>
        <w:t xml:space="preserve">Era </w:t>
      </w:r>
      <w:proofErr w:type="spellStart"/>
      <w:r w:rsidRPr="00666C4D">
        <w:rPr>
          <w:rFonts w:asciiTheme="majorBidi" w:hAnsiTheme="majorBidi" w:cstheme="majorBidi"/>
          <w:sz w:val="24"/>
          <w:szCs w:val="24"/>
          <w:lang w:val="en-US" w:bidi="ar-OM"/>
        </w:rPr>
        <w:t>Veneziana</w:t>
      </w:r>
      <w:proofErr w:type="spellEnd"/>
      <w:r w:rsidRPr="00666C4D">
        <w:rPr>
          <w:rFonts w:asciiTheme="majorBidi" w:hAnsiTheme="majorBidi" w:cstheme="majorBidi"/>
          <w:sz w:val="24"/>
          <w:szCs w:val="24"/>
          <w:rtl/>
          <w:lang w:val="en-US" w:bidi="ar-OM"/>
        </w:rPr>
        <w:t xml:space="preserve"> في اجزاء صغير</w:t>
      </w:r>
      <w:r w:rsidR="002D0E63" w:rsidRPr="00666C4D">
        <w:rPr>
          <w:rFonts w:asciiTheme="majorBidi" w:hAnsiTheme="majorBidi" w:cstheme="majorBidi"/>
          <w:sz w:val="24"/>
          <w:szCs w:val="24"/>
          <w:rtl/>
          <w:lang w:val="en-US" w:bidi="ar-OM"/>
        </w:rPr>
        <w:t>ة من الجدار.</w:t>
      </w:r>
    </w:p>
    <w:p w:rsidR="002D0E63" w:rsidRPr="00666C4D" w:rsidRDefault="002D0E63" w:rsidP="002D0E63">
      <w:pPr>
        <w:tabs>
          <w:tab w:val="left" w:pos="665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عندما يبدأ المنتج بالتكامل، يتم تلميع السطح بواسطة مجرفة الفولاذ المقاوم للصدأ.</w:t>
      </w:r>
    </w:p>
    <w:p w:rsidR="002D0E63" w:rsidRPr="00666C4D" w:rsidRDefault="002D0E63" w:rsidP="00885F44">
      <w:pPr>
        <w:tabs>
          <w:tab w:val="left" w:pos="665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من الممكن حماية و تزيين الأسطح الداخلية مع تطبيق شمع</w:t>
      </w:r>
      <w:proofErr w:type="spellStart"/>
      <w:r w:rsidRPr="00666C4D">
        <w:rPr>
          <w:rFonts w:asciiTheme="majorBidi" w:hAnsiTheme="majorBidi" w:cstheme="majorBidi"/>
          <w:sz w:val="24"/>
          <w:szCs w:val="24"/>
          <w:lang w:bidi="ar-OM"/>
        </w:rPr>
        <w:t>Cera</w:t>
      </w:r>
      <w:proofErr w:type="spellEnd"/>
      <w:r w:rsidRPr="00666C4D">
        <w:rPr>
          <w:rFonts w:asciiTheme="majorBidi" w:hAnsiTheme="majorBidi" w:cstheme="majorBidi"/>
          <w:sz w:val="24"/>
          <w:szCs w:val="24"/>
          <w:lang w:bidi="ar-OM"/>
        </w:rPr>
        <w:t xml:space="preserve"> </w:t>
      </w:r>
      <w:r w:rsidRPr="00666C4D">
        <w:rPr>
          <w:rFonts w:asciiTheme="majorBidi" w:hAnsiTheme="majorBidi" w:cstheme="majorBidi"/>
          <w:sz w:val="24"/>
          <w:szCs w:val="24"/>
          <w:rtl/>
          <w:lang w:bidi="ar-OM"/>
        </w:rPr>
        <w:t xml:space="preserve"> (محايد، ذهب، فضة، برونز)</w:t>
      </w:r>
      <w:r w:rsidRPr="00666C4D">
        <w:rPr>
          <w:rFonts w:asciiTheme="majorBidi" w:hAnsiTheme="majorBidi" w:cstheme="majorBidi"/>
          <w:sz w:val="24"/>
          <w:szCs w:val="24"/>
          <w:lang w:bidi="ar-OM"/>
        </w:rPr>
        <w:t xml:space="preserve"> </w:t>
      </w:r>
      <w:r w:rsidRPr="00666C4D">
        <w:rPr>
          <w:rFonts w:asciiTheme="majorBidi" w:hAnsiTheme="majorBidi" w:cstheme="majorBidi"/>
          <w:sz w:val="24"/>
          <w:szCs w:val="24"/>
          <w:rtl/>
          <w:lang w:bidi="ar-OM"/>
        </w:rPr>
        <w:t>.</w:t>
      </w:r>
    </w:p>
    <w:p w:rsidR="00885F44" w:rsidRPr="00666C4D" w:rsidRDefault="00885F44" w:rsidP="00885F44">
      <w:pPr>
        <w:tabs>
          <w:tab w:val="left" w:pos="665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المحصول:</w:t>
      </w:r>
      <w:r w:rsidRPr="00666C4D">
        <w:rPr>
          <w:rFonts w:asciiTheme="majorBidi" w:hAnsiTheme="majorBidi" w:cstheme="majorBidi"/>
          <w:b/>
          <w:bCs/>
          <w:sz w:val="24"/>
          <w:szCs w:val="24"/>
          <w:rtl/>
          <w:lang w:bidi="ar-OM"/>
        </w:rPr>
        <w:t xml:space="preserve"> </w:t>
      </w:r>
      <w:r w:rsidRPr="00666C4D">
        <w:rPr>
          <w:rFonts w:asciiTheme="majorBidi" w:hAnsiTheme="majorBidi" w:cstheme="majorBidi"/>
          <w:sz w:val="24"/>
          <w:szCs w:val="24"/>
          <w:rtl/>
          <w:lang w:val="en-US" w:bidi="ar-OM"/>
        </w:rPr>
        <w:t>2-4 متر مربع/كغ، اعتمادا على الركيزة و ال</w:t>
      </w:r>
      <w:r w:rsidRPr="00666C4D">
        <w:rPr>
          <w:rFonts w:asciiTheme="majorBidi" w:hAnsiTheme="majorBidi" w:cstheme="majorBidi"/>
          <w:sz w:val="24"/>
          <w:szCs w:val="24"/>
          <w:rtl/>
          <w:lang w:bidi="ar-OM"/>
        </w:rPr>
        <w:t>تقنية.</w:t>
      </w:r>
    </w:p>
    <w:p w:rsidR="00885F44" w:rsidRPr="00666C4D" w:rsidRDefault="00885F44" w:rsidP="00885F44">
      <w:pPr>
        <w:tabs>
          <w:tab w:val="left" w:pos="665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 xml:space="preserve">الألوان: الأبيض و ألوان </w:t>
      </w:r>
      <w:r w:rsidRPr="00666C4D">
        <w:rPr>
          <w:rFonts w:asciiTheme="majorBidi" w:hAnsiTheme="majorBidi" w:cstheme="majorBidi"/>
          <w:sz w:val="24"/>
          <w:szCs w:val="24"/>
          <w:lang w:bidi="ar-OM"/>
        </w:rPr>
        <w:t xml:space="preserve">Era </w:t>
      </w:r>
      <w:proofErr w:type="spellStart"/>
      <w:r w:rsidRPr="00666C4D">
        <w:rPr>
          <w:rFonts w:asciiTheme="majorBidi" w:hAnsiTheme="majorBidi" w:cstheme="majorBidi"/>
          <w:sz w:val="24"/>
          <w:szCs w:val="24"/>
          <w:lang w:bidi="ar-OM"/>
        </w:rPr>
        <w:t>Veneziana</w:t>
      </w:r>
      <w:proofErr w:type="spellEnd"/>
      <w:r w:rsidRPr="00666C4D">
        <w:rPr>
          <w:rFonts w:asciiTheme="majorBidi" w:hAnsiTheme="majorBidi" w:cstheme="majorBidi"/>
          <w:sz w:val="24"/>
          <w:szCs w:val="24"/>
          <w:rtl/>
          <w:lang w:bidi="ar-OM"/>
        </w:rPr>
        <w:t>.</w:t>
      </w:r>
    </w:p>
    <w:p w:rsidR="00885F44" w:rsidRPr="00666C4D" w:rsidRDefault="00885F44" w:rsidP="00885F44">
      <w:pPr>
        <w:tabs>
          <w:tab w:val="left" w:pos="665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لمزيد من المعلومات يرجى مراجعة ورقة البيانات التقنية للمنتجات.</w:t>
      </w:r>
    </w:p>
    <w:p w:rsidR="00885F44" w:rsidRPr="00666C4D" w:rsidRDefault="005E3792" w:rsidP="00885F44">
      <w:pPr>
        <w:tabs>
          <w:tab w:val="left" w:pos="6656"/>
        </w:tabs>
        <w:bidi/>
        <w:rPr>
          <w:rFonts w:asciiTheme="majorBidi" w:hAnsiTheme="majorBidi" w:cstheme="majorBidi"/>
          <w:sz w:val="24"/>
          <w:szCs w:val="24"/>
          <w:lang w:bidi="ar-OM"/>
        </w:rPr>
      </w:pPr>
      <w:proofErr w:type="spellStart"/>
      <w:r w:rsidRPr="00666C4D">
        <w:rPr>
          <w:rFonts w:asciiTheme="majorBidi" w:hAnsiTheme="majorBidi" w:cstheme="majorBidi"/>
          <w:sz w:val="24"/>
          <w:szCs w:val="24"/>
          <w:lang w:bidi="ar-OM"/>
        </w:rPr>
        <w:t>Novacolor.it</w:t>
      </w:r>
      <w:proofErr w:type="spellEnd"/>
    </w:p>
    <w:p w:rsidR="005E3792" w:rsidRPr="00666C4D" w:rsidRDefault="005E3792" w:rsidP="005E3792">
      <w:pPr>
        <w:bidi/>
        <w:ind w:left="360"/>
        <w:rPr>
          <w:rFonts w:asciiTheme="majorBidi" w:hAnsiTheme="majorBidi" w:cstheme="majorBidi"/>
          <w:sz w:val="24"/>
          <w:szCs w:val="24"/>
          <w:rtl/>
          <w:lang w:bidi="ar-OM"/>
        </w:rPr>
      </w:pPr>
    </w:p>
    <w:p w:rsidR="005E3792" w:rsidRPr="00666C4D" w:rsidRDefault="005E3792" w:rsidP="005E3792">
      <w:pPr>
        <w:tabs>
          <w:tab w:val="left" w:pos="6596"/>
        </w:tabs>
        <w:bidi/>
        <w:rPr>
          <w:rFonts w:asciiTheme="majorBidi" w:hAnsiTheme="majorBidi" w:cstheme="majorBidi"/>
          <w:sz w:val="24"/>
          <w:szCs w:val="24"/>
          <w:rtl/>
          <w:lang w:bidi="ar-OM"/>
        </w:rPr>
      </w:pPr>
      <w:proofErr w:type="spellStart"/>
      <w:r w:rsidRPr="00666C4D">
        <w:rPr>
          <w:rFonts w:asciiTheme="majorBidi" w:hAnsiTheme="majorBidi" w:cstheme="majorBidi"/>
          <w:sz w:val="24"/>
          <w:szCs w:val="24"/>
          <w:lang w:bidi="ar-OM"/>
        </w:rPr>
        <w:t>Novacolor</w:t>
      </w:r>
      <w:proofErr w:type="spellEnd"/>
      <w:r w:rsidRPr="00666C4D">
        <w:rPr>
          <w:rFonts w:asciiTheme="majorBidi" w:hAnsiTheme="majorBidi" w:cstheme="majorBidi"/>
          <w:sz w:val="24"/>
          <w:szCs w:val="24"/>
          <w:lang w:bidi="ar-OM"/>
        </w:rPr>
        <w:t xml:space="preserve"> </w:t>
      </w:r>
      <w:proofErr w:type="spellStart"/>
      <w:r w:rsidRPr="00666C4D">
        <w:rPr>
          <w:rFonts w:asciiTheme="majorBidi" w:hAnsiTheme="majorBidi" w:cstheme="majorBidi"/>
          <w:sz w:val="24"/>
          <w:szCs w:val="24"/>
          <w:lang w:bidi="ar-OM"/>
        </w:rPr>
        <w:t>srl</w:t>
      </w:r>
      <w:proofErr w:type="spellEnd"/>
      <w:r w:rsidRPr="00666C4D">
        <w:rPr>
          <w:rFonts w:asciiTheme="majorBidi" w:hAnsiTheme="majorBidi" w:cstheme="majorBidi"/>
          <w:sz w:val="24"/>
          <w:szCs w:val="24"/>
          <w:lang w:bidi="ar-OM"/>
        </w:rPr>
        <w:t xml:space="preserve"> – 47121</w:t>
      </w:r>
      <w:r w:rsidRPr="00666C4D">
        <w:rPr>
          <w:rFonts w:asciiTheme="majorBidi" w:hAnsiTheme="majorBidi" w:cstheme="majorBidi"/>
          <w:sz w:val="24"/>
          <w:szCs w:val="24"/>
          <w:rtl/>
          <w:lang w:bidi="ar-OM"/>
        </w:rPr>
        <w:t xml:space="preserve"> فلوري – إيطاليا</w:t>
      </w:r>
    </w:p>
    <w:p w:rsidR="005E3792" w:rsidRPr="00666C4D" w:rsidRDefault="005E3792" w:rsidP="005E3792">
      <w:pPr>
        <w:tabs>
          <w:tab w:val="left" w:pos="659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هاتف 401840 0543 39+</w:t>
      </w:r>
    </w:p>
    <w:p w:rsidR="005E3792" w:rsidRPr="00666C4D" w:rsidRDefault="005E3792" w:rsidP="005E3792">
      <w:pPr>
        <w:tabs>
          <w:tab w:val="left" w:pos="659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فاكس 414585 0543 39+</w:t>
      </w:r>
    </w:p>
    <w:p w:rsidR="00666C4D" w:rsidRPr="00666C4D" w:rsidRDefault="00666C4D" w:rsidP="00666C4D">
      <w:pPr>
        <w:tabs>
          <w:tab w:val="left" w:pos="6656"/>
        </w:tabs>
        <w:bidi/>
        <w:rPr>
          <w:rFonts w:asciiTheme="majorBidi" w:hAnsiTheme="majorBidi" w:cstheme="majorBidi"/>
          <w:sz w:val="24"/>
          <w:szCs w:val="24"/>
          <w:lang w:bidi="ar-OM"/>
        </w:rPr>
      </w:pPr>
      <w:r w:rsidRPr="00666C4D">
        <w:rPr>
          <w:rFonts w:asciiTheme="majorBidi" w:hAnsiTheme="majorBidi" w:cstheme="majorBidi"/>
          <w:sz w:val="24"/>
          <w:szCs w:val="24"/>
          <w:rtl/>
          <w:lang w:bidi="ar-OM"/>
        </w:rPr>
        <w:t>فيا أ. سباليتشي، 16</w:t>
      </w:r>
    </w:p>
    <w:p w:rsidR="005E3792" w:rsidRPr="00666C4D" w:rsidRDefault="00666C4D" w:rsidP="00666C4D">
      <w:pPr>
        <w:tabs>
          <w:tab w:val="left" w:pos="6656"/>
        </w:tabs>
        <w:bidi/>
        <w:rPr>
          <w:rFonts w:asciiTheme="majorBidi" w:hAnsiTheme="majorBidi" w:cstheme="majorBidi"/>
          <w:sz w:val="24"/>
          <w:szCs w:val="24"/>
          <w:rtl/>
          <w:lang w:bidi="ar-OM"/>
        </w:rPr>
      </w:pPr>
      <w:hyperlink r:id="rId4" w:history="1">
        <w:r w:rsidRPr="00666C4D">
          <w:rPr>
            <w:rStyle w:val="Hyperlink"/>
            <w:rFonts w:asciiTheme="majorBidi" w:hAnsiTheme="majorBidi" w:cstheme="majorBidi"/>
            <w:sz w:val="24"/>
            <w:szCs w:val="24"/>
            <w:lang w:bidi="ar-OM"/>
          </w:rPr>
          <w:t>info@novacolor.it</w:t>
        </w:r>
      </w:hyperlink>
    </w:p>
    <w:p w:rsidR="00666C4D" w:rsidRPr="00666C4D" w:rsidRDefault="00666C4D" w:rsidP="00666C4D">
      <w:pPr>
        <w:tabs>
          <w:tab w:val="left" w:pos="659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lastRenderedPageBreak/>
        <w:t>صنع في إيطاليا</w:t>
      </w:r>
    </w:p>
    <w:p w:rsidR="00666C4D" w:rsidRPr="00666C4D" w:rsidRDefault="00666C4D" w:rsidP="00666C4D">
      <w:pPr>
        <w:tabs>
          <w:tab w:val="left" w:pos="6596"/>
        </w:tabs>
        <w:bidi/>
        <w:rPr>
          <w:rFonts w:asciiTheme="majorBidi" w:hAnsiTheme="majorBidi" w:cstheme="majorBidi"/>
          <w:sz w:val="24"/>
          <w:szCs w:val="24"/>
          <w:rtl/>
          <w:lang w:bidi="ar-OM"/>
        </w:rPr>
      </w:pPr>
      <w:r w:rsidRPr="00666C4D">
        <w:rPr>
          <w:rFonts w:asciiTheme="majorBidi" w:hAnsiTheme="majorBidi" w:cstheme="majorBidi"/>
          <w:sz w:val="24"/>
          <w:szCs w:val="24"/>
          <w:rtl/>
          <w:lang w:bidi="ar-OM"/>
        </w:rPr>
        <w:t>تلتزم نوفاكولور للحد من التأثير البيئي من خلال إنتاج مواد صديقة للبيئة.</w:t>
      </w:r>
    </w:p>
    <w:p w:rsidR="00666C4D" w:rsidRPr="00666C4D" w:rsidRDefault="00666C4D" w:rsidP="00666C4D">
      <w:pPr>
        <w:tabs>
          <w:tab w:val="left" w:pos="6596"/>
        </w:tabs>
        <w:bidi/>
        <w:rPr>
          <w:rFonts w:asciiTheme="majorBidi" w:hAnsiTheme="majorBidi" w:cstheme="majorBidi"/>
          <w:sz w:val="24"/>
          <w:szCs w:val="24"/>
          <w:rtl/>
          <w:lang w:bidi="ar-OM"/>
        </w:rPr>
      </w:pPr>
    </w:p>
    <w:p w:rsidR="00666C4D" w:rsidRPr="00666C4D" w:rsidRDefault="00666C4D" w:rsidP="00666C4D">
      <w:pPr>
        <w:tabs>
          <w:tab w:val="left" w:pos="6656"/>
        </w:tabs>
        <w:bidi/>
        <w:rPr>
          <w:rFonts w:asciiTheme="majorBidi" w:hAnsiTheme="majorBidi" w:cstheme="majorBidi"/>
          <w:sz w:val="24"/>
          <w:szCs w:val="24"/>
          <w:rtl/>
          <w:lang w:bidi="ar-OM"/>
        </w:rPr>
      </w:pPr>
      <w:hyperlink r:id="rId5" w:history="1">
        <w:r w:rsidRPr="00666C4D">
          <w:rPr>
            <w:rStyle w:val="Hyperlink"/>
            <w:rFonts w:asciiTheme="majorBidi" w:hAnsiTheme="majorBidi" w:cstheme="majorBidi"/>
            <w:sz w:val="24"/>
            <w:szCs w:val="24"/>
            <w:lang w:bidi="ar-OM"/>
          </w:rPr>
          <w:t>http://www.novacoloroman.om/assets/en_n946_era-veneziana_tx_20140826_110827.pdf</w:t>
        </w:r>
      </w:hyperlink>
    </w:p>
    <w:p w:rsidR="00666C4D" w:rsidRPr="00666C4D" w:rsidRDefault="00666C4D" w:rsidP="00666C4D">
      <w:pPr>
        <w:tabs>
          <w:tab w:val="left" w:pos="6656"/>
        </w:tabs>
        <w:bidi/>
        <w:rPr>
          <w:rFonts w:asciiTheme="majorBidi" w:hAnsiTheme="majorBidi" w:cstheme="majorBidi"/>
          <w:sz w:val="24"/>
          <w:szCs w:val="24"/>
          <w:rtl/>
          <w:lang w:bidi="ar-OM"/>
        </w:rPr>
      </w:pPr>
    </w:p>
    <w:sectPr w:rsidR="00666C4D" w:rsidRPr="00666C4D" w:rsidSect="00E62B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E4C"/>
    <w:rsid w:val="002D0E63"/>
    <w:rsid w:val="00311E1C"/>
    <w:rsid w:val="003B0E4C"/>
    <w:rsid w:val="005E3792"/>
    <w:rsid w:val="00622491"/>
    <w:rsid w:val="00666C4D"/>
    <w:rsid w:val="00885F44"/>
    <w:rsid w:val="009A013D"/>
    <w:rsid w:val="00C51474"/>
    <w:rsid w:val="00E62BB8"/>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6C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vacoloroman.om/assets/en_n946_era-veneziana_tx_20140826_110827.pdf" TargetMode="External"/><Relationship Id="rId4" Type="http://schemas.openxmlformats.org/officeDocument/2006/relationships/hyperlink" Target="mailto:info@novacolo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4</cp:revision>
  <dcterms:created xsi:type="dcterms:W3CDTF">2017-04-21T12:27:00Z</dcterms:created>
  <dcterms:modified xsi:type="dcterms:W3CDTF">2017-04-21T13:52:00Z</dcterms:modified>
</cp:coreProperties>
</file>