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E0" w:rsidRPr="00FD06F6" w:rsidRDefault="00CE31E0" w:rsidP="00CE31E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/>
          <w:sz w:val="24"/>
          <w:szCs w:val="24"/>
          <w:lang w:bidi="ar-OM"/>
        </w:rPr>
        <w:t xml:space="preserve">Era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Veneziana</w:t>
      </w:r>
      <w:proofErr w:type="spellEnd"/>
    </w:p>
    <w:p w:rsidR="00CE31E0" w:rsidRPr="00FD06F6" w:rsidRDefault="00CE31E0" w:rsidP="00CE31E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تشطيبات الجص اللامعة القائمة على الجير للاسطح الداخلية و الخارجية</w:t>
      </w:r>
    </w:p>
    <w:p w:rsidR="00CE31E0" w:rsidRPr="00FD06F6" w:rsidRDefault="00CE31E0" w:rsidP="00CE31E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المميزات العامة</w:t>
      </w:r>
    </w:p>
    <w:p w:rsidR="00C56F81" w:rsidRPr="00FD06F6" w:rsidRDefault="00C56F81" w:rsidP="00C56F8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gramStart"/>
      <w:r w:rsidRPr="00FD06F6">
        <w:rPr>
          <w:rFonts w:asciiTheme="majorBidi" w:hAnsiTheme="majorBidi" w:cstheme="majorBidi"/>
          <w:sz w:val="24"/>
          <w:szCs w:val="24"/>
          <w:lang w:bidi="ar-OM"/>
        </w:rPr>
        <w:t xml:space="preserve">Era </w:t>
      </w:r>
      <w:proofErr w:type="spellStart"/>
      <w:r w:rsidRPr="00FD06F6">
        <w:rPr>
          <w:rFonts w:asciiTheme="majorBidi" w:hAnsiTheme="majorBidi" w:cstheme="majorBidi"/>
          <w:sz w:val="24"/>
          <w:szCs w:val="24"/>
          <w:lang w:bidi="ar-OM"/>
        </w:rPr>
        <w:t>Veneziana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هي تشطيبات الجص اللامعة القائمة على الجير، المصنوعة من معجون "غراسيلو" للجير، الرخام المختار، و معدلات ريولوجية، التي تضمن قابلية ممتازة للمنتج.</w:t>
      </w:r>
      <w:proofErr w:type="gramEnd"/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</w:p>
    <w:p w:rsidR="000E06AC" w:rsidRPr="00FD06F6" w:rsidRDefault="000E06AC" w:rsidP="000E06A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الاستخدامات</w:t>
      </w:r>
    </w:p>
    <w:p w:rsidR="000E06AC" w:rsidRPr="00FD06F6" w:rsidRDefault="000E06AC" w:rsidP="00FD06F6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يوصى باستخدام </w:t>
      </w:r>
      <w:r w:rsidRPr="00FD06F6">
        <w:rPr>
          <w:rFonts w:asciiTheme="majorBidi" w:hAnsiTheme="majorBidi" w:cstheme="majorBidi"/>
          <w:sz w:val="24"/>
          <w:szCs w:val="24"/>
          <w:lang w:bidi="ar-OM"/>
        </w:rPr>
        <w:t xml:space="preserve">Era </w:t>
      </w:r>
      <w:proofErr w:type="spellStart"/>
      <w:r w:rsidRPr="00FD06F6">
        <w:rPr>
          <w:rFonts w:asciiTheme="majorBidi" w:hAnsiTheme="majorBidi" w:cstheme="majorBidi"/>
          <w:sz w:val="24"/>
          <w:szCs w:val="24"/>
          <w:lang w:bidi="ar-OM"/>
        </w:rPr>
        <w:t>Veneziana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ل</w:t>
      </w:r>
      <w:r w:rsidR="00F23000" w:rsidRPr="00FD06F6">
        <w:rPr>
          <w:rFonts w:asciiTheme="majorBidi" w:hAnsiTheme="majorBidi" w:cstheme="majorBidi"/>
          <w:sz w:val="24"/>
          <w:szCs w:val="24"/>
          <w:rtl/>
          <w:lang w:bidi="ar-OM"/>
        </w:rPr>
        <w:t>تزيين الاسطح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الداخلية المرموقة. تمثل لصقات الجير الطبيعية افضل الركائز المناسبة، حيث المنتج يتفاعل كيميائيا معهم، و يبني هيئة فريدة من نوعها قادرة على الحفاظ على طلاء الجير لفترة أطول من الزمن. </w:t>
      </w:r>
    </w:p>
    <w:p w:rsidR="000E06AC" w:rsidRPr="00FD06F6" w:rsidRDefault="00F23000" w:rsidP="00F2300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يمكن ايضا تطبيق </w:t>
      </w:r>
      <w:r w:rsidRPr="00FD06F6">
        <w:rPr>
          <w:rFonts w:asciiTheme="majorBidi" w:hAnsiTheme="majorBidi" w:cstheme="majorBidi"/>
          <w:sz w:val="24"/>
          <w:szCs w:val="24"/>
          <w:lang w:bidi="ar-OM"/>
        </w:rPr>
        <w:t xml:space="preserve">Era </w:t>
      </w:r>
      <w:proofErr w:type="spellStart"/>
      <w:r w:rsidRPr="00FD06F6">
        <w:rPr>
          <w:rFonts w:asciiTheme="majorBidi" w:hAnsiTheme="majorBidi" w:cstheme="majorBidi"/>
          <w:sz w:val="24"/>
          <w:szCs w:val="24"/>
          <w:lang w:bidi="ar-OM"/>
        </w:rPr>
        <w:t>Veneziana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على:</w:t>
      </w:r>
      <w:r w:rsidR="000E06AC"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</w:p>
    <w:p w:rsidR="000E06AC" w:rsidRPr="00FD06F6" w:rsidRDefault="000E06AC" w:rsidP="000E06A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- هاون الجير و الاسمنت </w:t>
      </w:r>
    </w:p>
    <w:p w:rsidR="000E06AC" w:rsidRPr="00FD06F6" w:rsidRDefault="000E06AC" w:rsidP="000E06A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– الاداءات التي تم خلطها مسبقا </w:t>
      </w:r>
    </w:p>
    <w:p w:rsidR="000E06AC" w:rsidRPr="00FD06F6" w:rsidRDefault="000E06AC" w:rsidP="000E06A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– لصقات الجير و الجبس الموجودة من قبل </w:t>
      </w:r>
    </w:p>
    <w:p w:rsidR="000E06AC" w:rsidRPr="00FD06F6" w:rsidRDefault="000E06AC" w:rsidP="000E06A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– اللصقات الرطبة القابلة للاختراق </w:t>
      </w:r>
    </w:p>
    <w:p w:rsidR="000E06AC" w:rsidRPr="00FD06F6" w:rsidRDefault="000E06AC" w:rsidP="000E06A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– الواح الجبس المصنوعة من الجص. </w:t>
      </w:r>
    </w:p>
    <w:p w:rsidR="00F23000" w:rsidRPr="00FD06F6" w:rsidRDefault="00F23000" w:rsidP="00F2300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تحديد المميزات</w:t>
      </w:r>
    </w:p>
    <w:p w:rsidR="00F23000" w:rsidRPr="00FD06F6" w:rsidRDefault="00F23000" w:rsidP="00F2300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طبيعة الموثق: المعجون الرطب، والبوليمرات الفينيل-فيراتيك القائمة على المياه. </w:t>
      </w:r>
    </w:p>
    <w:p w:rsidR="00F23000" w:rsidRPr="00FD06F6" w:rsidRDefault="00F23000" w:rsidP="00F23000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كثافة: </w:t>
      </w:r>
    </w:p>
    <w:p w:rsidR="00F23000" w:rsidRPr="00FD06F6" w:rsidRDefault="00F23000" w:rsidP="00F2300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 w:rsidRPr="00FD06F6">
        <w:rPr>
          <w:rFonts w:asciiTheme="majorBidi" w:hAnsiTheme="majorBidi" w:cstheme="majorBidi"/>
          <w:sz w:val="24"/>
          <w:szCs w:val="24"/>
          <w:lang w:bidi="ar-OM"/>
        </w:rPr>
        <w:t>Marmur</w:t>
      </w:r>
      <w:proofErr w:type="spellEnd"/>
      <w:r w:rsidRPr="00FD06F6">
        <w:rPr>
          <w:rFonts w:asciiTheme="majorBidi" w:hAnsiTheme="majorBidi" w:cstheme="majorBidi"/>
          <w:sz w:val="24"/>
          <w:szCs w:val="24"/>
          <w:lang w:bidi="ar-OM"/>
        </w:rPr>
        <w:t xml:space="preserve"> Fine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: 1،67 +/- 0،05 غ / مل</w:t>
      </w:r>
    </w:p>
    <w:p w:rsidR="00F23000" w:rsidRPr="00FD06F6" w:rsidRDefault="00F23000" w:rsidP="00F2300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الأداء</w:t>
      </w:r>
    </w:p>
    <w:p w:rsidR="000E06AC" w:rsidRPr="00FD06F6" w:rsidRDefault="00F23000" w:rsidP="00F2300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مع ارتفاع أداء نفاذية البخار،</w:t>
      </w:r>
      <w:r w:rsidRPr="00FD06F6">
        <w:rPr>
          <w:rFonts w:asciiTheme="majorBidi" w:hAnsiTheme="majorBidi" w:cstheme="majorBidi"/>
          <w:sz w:val="24"/>
          <w:szCs w:val="24"/>
          <w:lang w:bidi="ar-OM"/>
        </w:rPr>
        <w:t xml:space="preserve"> Era </w:t>
      </w:r>
      <w:proofErr w:type="spellStart"/>
      <w:r w:rsidRPr="00FD06F6">
        <w:rPr>
          <w:rFonts w:asciiTheme="majorBidi" w:hAnsiTheme="majorBidi" w:cstheme="majorBidi"/>
          <w:sz w:val="24"/>
          <w:szCs w:val="24"/>
          <w:lang w:bidi="ar-OM"/>
        </w:rPr>
        <w:t>Veneziana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هي المادة المناسبة للحفاظ على معدل نفاذية الركيزة. </w:t>
      </w:r>
    </w:p>
    <w:p w:rsidR="00F23000" w:rsidRPr="00FD06F6" w:rsidRDefault="00F23000" w:rsidP="00F2300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التخفيف</w:t>
      </w:r>
    </w:p>
    <w:p w:rsidR="00F23000" w:rsidRPr="00FD06F6" w:rsidRDefault="00F23000" w:rsidP="00F2300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 w:rsidRPr="00FD06F6">
        <w:rPr>
          <w:rFonts w:asciiTheme="majorBidi" w:hAnsiTheme="majorBidi" w:cstheme="majorBidi"/>
          <w:b/>
          <w:bCs/>
          <w:sz w:val="24"/>
          <w:szCs w:val="24"/>
          <w:lang w:bidi="ar-OM"/>
        </w:rPr>
        <w:t>Marmorino</w:t>
      </w:r>
      <w:proofErr w:type="spellEnd"/>
      <w:r w:rsidRPr="00FD06F6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 KS</w:t>
      </w: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(معجون الجير "غراسيلو" للاسطح الداخلية و الخارجية): 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جاهز للاستخدام</w:t>
      </w:r>
    </w:p>
    <w:p w:rsidR="00F23000" w:rsidRPr="00FD06F6" w:rsidRDefault="00F23000" w:rsidP="00F2300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lang w:bidi="ar-OM"/>
        </w:rPr>
        <w:t xml:space="preserve">Era </w:t>
      </w:r>
      <w:proofErr w:type="spellStart"/>
      <w:r w:rsidRPr="00FD06F6">
        <w:rPr>
          <w:rFonts w:asciiTheme="majorBidi" w:hAnsiTheme="majorBidi" w:cstheme="majorBidi"/>
          <w:b/>
          <w:bCs/>
          <w:sz w:val="24"/>
          <w:szCs w:val="24"/>
          <w:lang w:bidi="ar-OM"/>
        </w:rPr>
        <w:t>Veneziana</w:t>
      </w:r>
      <w:proofErr w:type="spellEnd"/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: 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جاهزة للاستخدام</w:t>
      </w:r>
    </w:p>
    <w:p w:rsidR="00F23000" w:rsidRPr="00FD06F6" w:rsidRDefault="00F23000" w:rsidP="00F2300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شمع </w:t>
      </w:r>
      <w:proofErr w:type="spellStart"/>
      <w:r w:rsidRPr="00FD06F6">
        <w:rPr>
          <w:rFonts w:asciiTheme="majorBidi" w:hAnsiTheme="majorBidi" w:cstheme="majorBidi"/>
          <w:b/>
          <w:bCs/>
          <w:sz w:val="24"/>
          <w:szCs w:val="24"/>
          <w:lang w:bidi="ar-OM"/>
        </w:rPr>
        <w:t>Cera</w:t>
      </w:r>
      <w:proofErr w:type="spellEnd"/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(شمع ال</w:t>
      </w:r>
      <w:r w:rsidRPr="00FD06F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بولي ايثيلين):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جاهزة للاستخدام.</w:t>
      </w:r>
    </w:p>
    <w:p w:rsidR="00F23000" w:rsidRPr="00FD06F6" w:rsidRDefault="00F23000" w:rsidP="00F2300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الحد الأقصى للتخفيف: 100٪ بالماء </w:t>
      </w:r>
    </w:p>
    <w:p w:rsidR="00FB0E53" w:rsidRPr="00FD06F6" w:rsidRDefault="00F23000" w:rsidP="00FB0E5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 w:rsidRPr="00FD06F6">
        <w:rPr>
          <w:rFonts w:asciiTheme="majorBidi" w:hAnsiTheme="majorBidi" w:cstheme="majorBidi"/>
          <w:sz w:val="24"/>
          <w:szCs w:val="24"/>
          <w:lang w:bidi="ar-OM"/>
        </w:rPr>
        <w:t>Acquadivetro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(علاج سيلوكسين الوقائي القائم على المياه): مخفف مع</w:t>
      </w:r>
      <w:r w:rsidR="0039545E"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30% من </w:t>
      </w:r>
      <w:r w:rsidR="00FB0E53" w:rsidRPr="00FD06F6">
        <w:rPr>
          <w:rFonts w:asciiTheme="majorBidi" w:hAnsiTheme="majorBidi" w:cstheme="majorBidi"/>
          <w:sz w:val="24"/>
          <w:szCs w:val="24"/>
          <w:rtl/>
          <w:lang w:bidi="ar-OM"/>
        </w:rPr>
        <w:t>الحد الأقصى للمياه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، يتم تقديرها بعد اختبار التطبيق على الموقع.</w:t>
      </w:r>
    </w:p>
    <w:p w:rsidR="00F23000" w:rsidRPr="00FD06F6" w:rsidRDefault="00F23000" w:rsidP="00FB0E53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lastRenderedPageBreak/>
        <w:t>تحذير</w:t>
      </w:r>
    </w:p>
    <w:p w:rsidR="00F23000" w:rsidRPr="00FD06F6" w:rsidRDefault="00F23000" w:rsidP="00F2300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يجب خلط المنتج بشكل صحيح قبل التلوين و التطبيق. لا يتم تطبيقها على ركائز جديدة؛ انتظر فترة النضج لمدة 4 اسابيع عادة.</w:t>
      </w:r>
    </w:p>
    <w:p w:rsidR="00973C18" w:rsidRPr="00FD06F6" w:rsidRDefault="00973C18" w:rsidP="00973C18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إعداد و تطبيق الركيزة</w:t>
      </w:r>
    </w:p>
    <w:p w:rsidR="00973C18" w:rsidRPr="00FD06F6" w:rsidRDefault="00973C18" w:rsidP="00973C1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(</w:t>
      </w:r>
      <w:r w:rsidRPr="00FD06F6">
        <w:rPr>
          <w:rFonts w:asciiTheme="majorBidi" w:hAnsiTheme="majorBidi" w:cstheme="majorBidi"/>
          <w:sz w:val="24"/>
          <w:szCs w:val="24"/>
          <w:lang w:bidi="ar-OM"/>
        </w:rPr>
        <w:t>T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= 25 درجة مئوية، </w:t>
      </w:r>
      <w:r w:rsidRPr="00FD06F6">
        <w:rPr>
          <w:rFonts w:asciiTheme="majorBidi" w:hAnsiTheme="majorBidi" w:cstheme="majorBidi"/>
          <w:sz w:val="24"/>
          <w:szCs w:val="24"/>
          <w:lang w:bidi="ar-OM"/>
        </w:rPr>
        <w:t>UR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=60%)</w:t>
      </w:r>
    </w:p>
    <w:p w:rsidR="00FB0E53" w:rsidRPr="00FD06F6" w:rsidRDefault="00973C18" w:rsidP="00973C1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يجب أن تكون الركيزة جافة تماما، خالية من الغبار، مع عدم وجود الرطوبة و بقع الملح.</w:t>
      </w:r>
    </w:p>
    <w:p w:rsidR="009415FB" w:rsidRPr="00FD06F6" w:rsidRDefault="00323281" w:rsidP="00C45B6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على الاسطح الغير طباشيرية المدمجة، ينصح بتطبيق طبقة واحدة من </w:t>
      </w:r>
      <w:proofErr w:type="spellStart"/>
      <w:r w:rsidRPr="00FD06F6">
        <w:rPr>
          <w:rFonts w:asciiTheme="majorBidi" w:hAnsiTheme="majorBidi" w:cstheme="majorBidi"/>
          <w:sz w:val="24"/>
          <w:szCs w:val="24"/>
          <w:lang w:bidi="ar-OM"/>
        </w:rPr>
        <w:t>Novaprimer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المخفف، باستخدام فرشاة او اسطوانة نحيفة. </w:t>
      </w:r>
      <w:r w:rsidR="002D23B7" w:rsidRPr="00FD06F6">
        <w:rPr>
          <w:rFonts w:asciiTheme="majorBidi" w:hAnsiTheme="majorBidi" w:cstheme="majorBidi"/>
          <w:sz w:val="24"/>
          <w:szCs w:val="24"/>
          <w:rtl/>
          <w:lang w:bidi="ar-OM"/>
        </w:rPr>
        <w:t>على الاسطح ال</w:t>
      </w:r>
      <w:r w:rsidR="008F3FF5"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خشنة او الطباشيرية، من المستحسن تطبيق طبقة واحدة من </w:t>
      </w:r>
      <w:proofErr w:type="spellStart"/>
      <w:r w:rsidR="008F3FF5" w:rsidRPr="00FD06F6">
        <w:rPr>
          <w:rFonts w:asciiTheme="majorBidi" w:hAnsiTheme="majorBidi" w:cstheme="majorBidi"/>
          <w:sz w:val="24"/>
          <w:szCs w:val="24"/>
          <w:lang w:bidi="ar-OM"/>
        </w:rPr>
        <w:t>Decofix</w:t>
      </w:r>
      <w:proofErr w:type="spellEnd"/>
      <w:r w:rsidR="008F3FF5"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المخفف، باستخدام فراشة او اسطوانة رقيقة. على سطح جاف تماما، يتم تطبيق طبقة واحدة من </w:t>
      </w:r>
      <w:proofErr w:type="spellStart"/>
      <w:r w:rsidR="008F3FF5" w:rsidRPr="00FD06F6">
        <w:rPr>
          <w:rFonts w:asciiTheme="majorBidi" w:hAnsiTheme="majorBidi" w:cstheme="majorBidi"/>
          <w:sz w:val="24"/>
          <w:szCs w:val="24"/>
          <w:lang w:bidi="ar-OM"/>
        </w:rPr>
        <w:t>Marmorino</w:t>
      </w:r>
      <w:proofErr w:type="spellEnd"/>
      <w:r w:rsidR="008F3FF5" w:rsidRPr="00FD06F6">
        <w:rPr>
          <w:rFonts w:asciiTheme="majorBidi" w:hAnsiTheme="majorBidi" w:cstheme="majorBidi"/>
          <w:sz w:val="24"/>
          <w:szCs w:val="24"/>
          <w:lang w:bidi="ar-OM"/>
        </w:rPr>
        <w:t xml:space="preserve"> KS</w:t>
      </w:r>
      <w:r w:rsidR="008F3FF5"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بواسطة مجرفة الفولاذ المقاوم للصدأ. يتم تنعيم او إزالة الكمية الاضافية من المنتج. على سطح جاف تماما، يتم تطبيق طبقة واحدة من </w:t>
      </w:r>
      <w:r w:rsidR="008F3FF5" w:rsidRPr="00FD06F6">
        <w:rPr>
          <w:rFonts w:asciiTheme="majorBidi" w:hAnsiTheme="majorBidi" w:cstheme="majorBidi"/>
          <w:sz w:val="24"/>
          <w:szCs w:val="24"/>
          <w:lang w:bidi="ar-OM"/>
        </w:rPr>
        <w:t xml:space="preserve">Era </w:t>
      </w:r>
      <w:proofErr w:type="spellStart"/>
      <w:r w:rsidR="008F3FF5" w:rsidRPr="00FD06F6">
        <w:rPr>
          <w:rFonts w:asciiTheme="majorBidi" w:hAnsiTheme="majorBidi" w:cstheme="majorBidi"/>
          <w:sz w:val="24"/>
          <w:szCs w:val="24"/>
          <w:lang w:bidi="ar-OM"/>
        </w:rPr>
        <w:t>Veneziana</w:t>
      </w:r>
      <w:proofErr w:type="spellEnd"/>
      <w:r w:rsidR="008F3FF5"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بواسطة مجرفة الفولاذ المقاوم للصدأ</w:t>
      </w:r>
      <w:r w:rsidR="003F6E52"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بعد 8 ساعات على اللأقل، يتم تطبيق طبقة ثانية من  </w:t>
      </w:r>
      <w:r w:rsidR="003F6E52" w:rsidRPr="00FD06F6">
        <w:rPr>
          <w:rFonts w:asciiTheme="majorBidi" w:hAnsiTheme="majorBidi" w:cstheme="majorBidi"/>
          <w:sz w:val="24"/>
          <w:szCs w:val="24"/>
          <w:lang w:bidi="ar-OM"/>
        </w:rPr>
        <w:t xml:space="preserve">Era </w:t>
      </w:r>
      <w:proofErr w:type="spellStart"/>
      <w:r w:rsidR="003F6E52" w:rsidRPr="00FD06F6">
        <w:rPr>
          <w:rFonts w:asciiTheme="majorBidi" w:hAnsiTheme="majorBidi" w:cstheme="majorBidi"/>
          <w:sz w:val="24"/>
          <w:szCs w:val="24"/>
          <w:lang w:bidi="ar-OM"/>
        </w:rPr>
        <w:t>Veneziana</w:t>
      </w:r>
      <w:proofErr w:type="spellEnd"/>
      <w:r w:rsidR="003F6E52"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بواسطة مجرفة الفولاذ المقاوم للصدأ.</w:t>
      </w:r>
      <w:r w:rsidR="009415FB"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بعد 12 ساعة على الأقل، قم بتنعيم ال </w:t>
      </w:r>
      <w:r w:rsidR="00F553E7"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السطح باستخدام الورقة إذا لزم الأمر، قم بازالة الغبار و انتقل الى تطبيق </w:t>
      </w:r>
      <w:r w:rsidR="00F553E7" w:rsidRPr="00FD06F6">
        <w:rPr>
          <w:rFonts w:asciiTheme="majorBidi" w:hAnsiTheme="majorBidi" w:cstheme="majorBidi"/>
          <w:sz w:val="24"/>
          <w:szCs w:val="24"/>
          <w:lang w:val="en-US" w:bidi="ar-OM"/>
        </w:rPr>
        <w:t xml:space="preserve">Era </w:t>
      </w:r>
      <w:proofErr w:type="spellStart"/>
      <w:r w:rsidR="00F553E7" w:rsidRPr="00FD06F6">
        <w:rPr>
          <w:rFonts w:asciiTheme="majorBidi" w:hAnsiTheme="majorBidi" w:cstheme="majorBidi"/>
          <w:sz w:val="24"/>
          <w:szCs w:val="24"/>
          <w:lang w:val="en-US" w:bidi="ar-OM"/>
        </w:rPr>
        <w:t>Veneziana</w:t>
      </w:r>
      <w:proofErr w:type="spellEnd"/>
      <w:r w:rsidR="00F553E7" w:rsidRPr="00FD06F6">
        <w:rPr>
          <w:rFonts w:asciiTheme="majorBidi" w:hAnsiTheme="majorBidi" w:cstheme="majorBidi"/>
          <w:sz w:val="24"/>
          <w:szCs w:val="24"/>
          <w:rtl/>
          <w:lang w:val="en-US" w:bidi="ar-OM"/>
        </w:rPr>
        <w:t xml:space="preserve"> في اجزاء صغي</w:t>
      </w:r>
      <w:r w:rsidR="00C45B63" w:rsidRPr="00FD06F6">
        <w:rPr>
          <w:rFonts w:asciiTheme="majorBidi" w:hAnsiTheme="majorBidi" w:cstheme="majorBidi"/>
          <w:sz w:val="24"/>
          <w:szCs w:val="24"/>
          <w:rtl/>
          <w:lang w:val="en-US" w:bidi="ar-OM"/>
        </w:rPr>
        <w:t>ر</w:t>
      </w:r>
      <w:r w:rsidR="00F553E7" w:rsidRPr="00FD06F6">
        <w:rPr>
          <w:rFonts w:asciiTheme="majorBidi" w:hAnsiTheme="majorBidi" w:cstheme="majorBidi"/>
          <w:sz w:val="24"/>
          <w:szCs w:val="24"/>
          <w:rtl/>
          <w:lang w:val="en-US" w:bidi="ar-OM"/>
        </w:rPr>
        <w:t>ة من الجدار، من أجل خلق مظهر "الجص"</w:t>
      </w:r>
      <w:r w:rsidR="00F553E7"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النموذجي. عندما يبدأ المنتج بالتكامل، يتم تلميع السطح بواسطة مجرفة الفولاذ المقاوم للصدأ </w:t>
      </w:r>
      <w:r w:rsidR="006B5044"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من أجل جعلها أكثر مدمجة و لامعة. </w:t>
      </w:r>
    </w:p>
    <w:p w:rsidR="006B5044" w:rsidRPr="00FD06F6" w:rsidRDefault="006B5044" w:rsidP="006B5044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حماية و زخرفة الركيزة</w:t>
      </w:r>
    </w:p>
    <w:p w:rsidR="006B5044" w:rsidRPr="00FD06F6" w:rsidRDefault="006B5044" w:rsidP="006B5044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من الممكن حماية و تزيين الأسطح الداخلية مع تطبيق شمع</w:t>
      </w:r>
      <w:proofErr w:type="spellStart"/>
      <w:r w:rsidRPr="00FD06F6">
        <w:rPr>
          <w:rFonts w:asciiTheme="majorBidi" w:hAnsiTheme="majorBidi" w:cstheme="majorBidi"/>
          <w:sz w:val="24"/>
          <w:szCs w:val="24"/>
          <w:lang w:bidi="ar-OM"/>
        </w:rPr>
        <w:t>Cera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(ذهب، فضة، برونزية). لمزيد من التفاصيل، انظر لورقة البيانات التقنية لشمع </w:t>
      </w:r>
      <w:proofErr w:type="spellStart"/>
      <w:r w:rsidRPr="00FD06F6">
        <w:rPr>
          <w:rFonts w:asciiTheme="majorBidi" w:hAnsiTheme="majorBidi" w:cstheme="majorBidi"/>
          <w:sz w:val="24"/>
          <w:szCs w:val="24"/>
          <w:lang w:bidi="ar-OM"/>
        </w:rPr>
        <w:t>Cera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</w:t>
      </w:r>
    </w:p>
    <w:p w:rsidR="006B5044" w:rsidRPr="00FD06F6" w:rsidRDefault="006B5044" w:rsidP="006B5044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يمكن تحقيق حماية أعلى على الأسطح الداخلية عند تطبيق </w:t>
      </w:r>
      <w:proofErr w:type="spellStart"/>
      <w:r w:rsidRPr="00FD06F6">
        <w:rPr>
          <w:rFonts w:asciiTheme="majorBidi" w:hAnsiTheme="majorBidi" w:cstheme="majorBidi"/>
          <w:sz w:val="24"/>
          <w:szCs w:val="24"/>
          <w:lang w:bidi="ar-OM"/>
        </w:rPr>
        <w:t>Acquadivetro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(علاج سيلوكسين الوقائي). </w:t>
      </w:r>
    </w:p>
    <w:p w:rsidR="006B5044" w:rsidRPr="00FD06F6" w:rsidRDefault="006B5044" w:rsidP="006B5044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يجب تطبيق </w:t>
      </w:r>
      <w:proofErr w:type="spellStart"/>
      <w:r w:rsidRPr="00FD06F6">
        <w:rPr>
          <w:rFonts w:asciiTheme="majorBidi" w:hAnsiTheme="majorBidi" w:cstheme="majorBidi"/>
          <w:sz w:val="24"/>
          <w:szCs w:val="24"/>
          <w:lang w:val="en-US" w:bidi="ar-OM"/>
        </w:rPr>
        <w:t>Acquadivetro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بعد 20-30 يوما على الأقل من تطبيق </w:t>
      </w:r>
      <w:r w:rsidRPr="00FD06F6">
        <w:rPr>
          <w:rFonts w:asciiTheme="majorBidi" w:hAnsiTheme="majorBidi" w:cstheme="majorBidi"/>
          <w:sz w:val="24"/>
          <w:szCs w:val="24"/>
          <w:lang w:val="en-US" w:bidi="ar-OM"/>
        </w:rPr>
        <w:t xml:space="preserve">Era </w:t>
      </w:r>
      <w:proofErr w:type="spellStart"/>
      <w:r w:rsidRPr="00FD06F6">
        <w:rPr>
          <w:rFonts w:asciiTheme="majorBidi" w:hAnsiTheme="majorBidi" w:cstheme="majorBidi"/>
          <w:sz w:val="24"/>
          <w:szCs w:val="24"/>
          <w:lang w:val="en-US" w:bidi="ar-OM"/>
        </w:rPr>
        <w:t>Veneziana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، في ظروف جوية مستقرة (</w:t>
      </w:r>
      <w:r w:rsidRPr="00FD06F6">
        <w:rPr>
          <w:rFonts w:asciiTheme="majorBidi" w:hAnsiTheme="majorBidi" w:cstheme="majorBidi"/>
          <w:sz w:val="24"/>
          <w:szCs w:val="24"/>
          <w:lang w:bidi="ar-OM"/>
        </w:rPr>
        <w:t>T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= 25 درجة مئوية، </w:t>
      </w:r>
      <w:r w:rsidRPr="00FD06F6">
        <w:rPr>
          <w:rFonts w:asciiTheme="majorBidi" w:hAnsiTheme="majorBidi" w:cstheme="majorBidi"/>
          <w:sz w:val="24"/>
          <w:szCs w:val="24"/>
          <w:lang w:bidi="ar-OM"/>
        </w:rPr>
        <w:t>UR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= 60%)، من أجل السماح لانخفاض درجة حموضة</w:t>
      </w:r>
      <w:r w:rsidRPr="00FD06F6">
        <w:rPr>
          <w:rFonts w:asciiTheme="majorBidi" w:hAnsiTheme="majorBidi" w:cstheme="majorBidi"/>
          <w:sz w:val="24"/>
          <w:szCs w:val="24"/>
          <w:rtl/>
        </w:rPr>
        <w:t xml:space="preserve"> الركيزة أقل من 12. من المهم تحديد معدل تخفيف المنتج من خلال اختبار التطبيق السابق على الموقع. تطبيق </w:t>
      </w:r>
      <w:proofErr w:type="spellStart"/>
      <w:r w:rsidRPr="00FD06F6">
        <w:rPr>
          <w:rFonts w:asciiTheme="majorBidi" w:hAnsiTheme="majorBidi" w:cstheme="majorBidi"/>
          <w:sz w:val="24"/>
          <w:szCs w:val="24"/>
        </w:rPr>
        <w:t>Acquadivetro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</w:rPr>
        <w:t xml:space="preserve"> يغير معدل تلميع السطح، مما يجعلها مبهمة.</w:t>
      </w:r>
    </w:p>
    <w:p w:rsidR="001A6F6C" w:rsidRPr="00FD06F6" w:rsidRDefault="001A6F6C" w:rsidP="001A6F6C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التوصيات </w:t>
      </w:r>
    </w:p>
    <w:p w:rsidR="001A6F6C" w:rsidRPr="00FD06F6" w:rsidRDefault="001A6F6C" w:rsidP="001A6F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اثناء عملية التطبيق بأكملها، يجب ان يكون المنتج محمي من تغيرات الباردة و العالية.</w:t>
      </w:r>
    </w:p>
    <w:p w:rsidR="001A6F6C" w:rsidRPr="00FD06F6" w:rsidRDefault="001A6F6C" w:rsidP="001A6F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لا يمكن ان يقوم تطبيق الطبقة بوجود الهواء، الركيزة و المنتج ذات درجة حرارة اقل من 5 درجات مئوية و اعلى من 35 درجة مئوية، ولا تحت ضوء الشمس المباشر، ولا على الاسطح المغلية بشدة (حتى لو كان في الظل).</w:t>
      </w:r>
    </w:p>
    <w:p w:rsidR="001A6F6C" w:rsidRPr="00FD06F6" w:rsidRDefault="001A6F6C" w:rsidP="001A6F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يجب ان تكون الرطوبة البيئية اقل من 75%، و رطوبة الركيزة يجب ان تكون اقل من 10%. </w:t>
      </w:r>
    </w:p>
    <w:p w:rsidR="001A6F6C" w:rsidRPr="00FD06F6" w:rsidRDefault="001A6F6C" w:rsidP="001A6F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فإنه من المستحسن إكمال كل عمل مع المواد من نفس دفعة الانتاج. عند استخدام دفعات متعددة، ينصح باعادة خلط منتجات مختلفة معا لتجنب اختلافات طفيفة في التظليل.</w:t>
      </w:r>
    </w:p>
    <w:p w:rsidR="001A6F6C" w:rsidRPr="00FD06F6" w:rsidRDefault="001A6F6C" w:rsidP="001A6F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للاستخدام الصحيح، تخفيف و تطبيق المنتجات ذكر هنا،استشارة ورقة البيانات التقنية لكل منهما.</w:t>
      </w:r>
    </w:p>
    <w:p w:rsidR="001A6F6C" w:rsidRPr="00FD06F6" w:rsidRDefault="001A6F6C" w:rsidP="001A6F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خلال إعداد الركيزة وتطبيق المنتجات، فمن المستحسن استخدام أدوات و أجهزة الحماية الفردية بشكل صحيح (</w:t>
      </w:r>
      <w:r w:rsidRPr="00FD06F6">
        <w:rPr>
          <w:rFonts w:asciiTheme="majorBidi" w:hAnsiTheme="majorBidi" w:cstheme="majorBidi"/>
          <w:sz w:val="24"/>
          <w:szCs w:val="24"/>
          <w:lang w:bidi="ar-OM"/>
        </w:rPr>
        <w:t>dpi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1A6F6C" w:rsidRPr="00FD06F6" w:rsidRDefault="001A6F6C" w:rsidP="001A6F6C">
      <w:pPr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أدوات التنظيف</w:t>
      </w:r>
    </w:p>
    <w:p w:rsidR="006B5044" w:rsidRPr="00FD06F6" w:rsidRDefault="001A6F6C" w:rsidP="001A6F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>مع الماء، مباشرة بعد الاستخدام.</w:t>
      </w:r>
    </w:p>
    <w:p w:rsidR="001A6F6C" w:rsidRPr="00FD06F6" w:rsidRDefault="001A6F6C" w:rsidP="001A6F6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المحصول</w:t>
      </w:r>
    </w:p>
    <w:p w:rsidR="001A6F6C" w:rsidRPr="00FD06F6" w:rsidRDefault="001A6F6C" w:rsidP="001A6F6C">
      <w:pPr>
        <w:bidi/>
        <w:rPr>
          <w:rFonts w:asciiTheme="majorBidi" w:hAnsiTheme="majorBidi" w:cstheme="majorBidi"/>
          <w:sz w:val="24"/>
          <w:szCs w:val="24"/>
          <w:rtl/>
          <w:lang w:val="en-US" w:bidi="ar-OM"/>
        </w:rPr>
      </w:pPr>
      <w:proofErr w:type="spellStart"/>
      <w:r w:rsidRPr="00FD06F6">
        <w:rPr>
          <w:rFonts w:asciiTheme="majorBidi" w:hAnsiTheme="majorBidi" w:cstheme="majorBidi"/>
          <w:sz w:val="24"/>
          <w:szCs w:val="24"/>
          <w:lang w:val="en-US" w:bidi="ar-OM"/>
        </w:rPr>
        <w:t>Marmorino</w:t>
      </w:r>
      <w:proofErr w:type="spellEnd"/>
      <w:r w:rsidRPr="00FD06F6">
        <w:rPr>
          <w:rFonts w:asciiTheme="majorBidi" w:hAnsiTheme="majorBidi" w:cstheme="majorBidi"/>
          <w:sz w:val="24"/>
          <w:szCs w:val="24"/>
          <w:lang w:val="en-US" w:bidi="ar-OM"/>
        </w:rPr>
        <w:t xml:space="preserve"> KS</w:t>
      </w:r>
      <w:r w:rsidRPr="00FD06F6">
        <w:rPr>
          <w:rFonts w:asciiTheme="majorBidi" w:hAnsiTheme="majorBidi" w:cstheme="majorBidi"/>
          <w:sz w:val="24"/>
          <w:szCs w:val="24"/>
          <w:rtl/>
          <w:lang w:val="en-US" w:bidi="ar-OM"/>
        </w:rPr>
        <w:t>: 0.8-1 متر مربع/كغ</w:t>
      </w:r>
    </w:p>
    <w:p w:rsidR="001A6F6C" w:rsidRPr="00FD06F6" w:rsidRDefault="001A6F6C" w:rsidP="001A6F6C">
      <w:pPr>
        <w:bidi/>
        <w:rPr>
          <w:rFonts w:asciiTheme="majorBidi" w:hAnsiTheme="majorBidi" w:cstheme="majorBidi"/>
          <w:sz w:val="24"/>
          <w:szCs w:val="24"/>
          <w:rtl/>
          <w:lang w:val="en-US" w:bidi="ar-OM"/>
        </w:rPr>
      </w:pPr>
      <w:r w:rsidRPr="00FD06F6">
        <w:rPr>
          <w:rFonts w:asciiTheme="majorBidi" w:hAnsiTheme="majorBidi" w:cstheme="majorBidi"/>
          <w:sz w:val="24"/>
          <w:szCs w:val="24"/>
          <w:lang w:val="en-US" w:bidi="ar-OM"/>
        </w:rPr>
        <w:t xml:space="preserve">Era </w:t>
      </w:r>
      <w:proofErr w:type="spellStart"/>
      <w:r w:rsidRPr="00FD06F6">
        <w:rPr>
          <w:rFonts w:asciiTheme="majorBidi" w:hAnsiTheme="majorBidi" w:cstheme="majorBidi"/>
          <w:sz w:val="24"/>
          <w:szCs w:val="24"/>
          <w:lang w:val="en-US" w:bidi="ar-OM"/>
        </w:rPr>
        <w:t>Veneziana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  <w:lang w:val="en-US" w:bidi="ar-OM"/>
        </w:rPr>
        <w:t>: 2-4 متر مربع/كغ، اعتمادا على النتيجة النهائية.</w:t>
      </w:r>
    </w:p>
    <w:p w:rsidR="001A6F6C" w:rsidRPr="00FD06F6" w:rsidRDefault="001A6F6C" w:rsidP="001A6F6C">
      <w:pPr>
        <w:bidi/>
        <w:rPr>
          <w:rFonts w:asciiTheme="majorBidi" w:hAnsiTheme="majorBidi" w:cstheme="majorBidi"/>
          <w:sz w:val="24"/>
          <w:szCs w:val="24"/>
          <w:rtl/>
          <w:lang w:val="en-US"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val="en-US" w:bidi="ar-OM"/>
        </w:rPr>
        <w:t xml:space="preserve">شمع </w:t>
      </w:r>
      <w:proofErr w:type="spellStart"/>
      <w:r w:rsidRPr="00FD06F6">
        <w:rPr>
          <w:rFonts w:asciiTheme="majorBidi" w:hAnsiTheme="majorBidi" w:cstheme="majorBidi"/>
          <w:sz w:val="24"/>
          <w:szCs w:val="24"/>
          <w:lang w:val="en-US" w:bidi="ar-OM"/>
        </w:rPr>
        <w:t>cera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  <w:lang w:val="en-US" w:bidi="ar-OM"/>
        </w:rPr>
        <w:t xml:space="preserve">: 15-20 </w:t>
      </w:r>
      <w:r w:rsidRPr="00FD06F6">
        <w:rPr>
          <w:rFonts w:asciiTheme="majorBidi" w:hAnsiTheme="majorBidi" w:cstheme="majorBidi"/>
          <w:sz w:val="24"/>
          <w:szCs w:val="24"/>
          <w:lang w:val="en-US" w:bidi="ar-OM"/>
        </w:rPr>
        <w:t>m2</w:t>
      </w:r>
      <w:r w:rsidRPr="00FD06F6">
        <w:rPr>
          <w:rFonts w:asciiTheme="majorBidi" w:hAnsiTheme="majorBidi" w:cstheme="majorBidi"/>
          <w:sz w:val="24"/>
          <w:szCs w:val="24"/>
          <w:rtl/>
          <w:lang w:val="en-US" w:bidi="ar-OM"/>
        </w:rPr>
        <w:t xml:space="preserve"> / لتر، اعتمادا على نوع  الركيزة ومعدل امتصاصها.</w:t>
      </w:r>
    </w:p>
    <w:p w:rsidR="001A6F6C" w:rsidRPr="00FD06F6" w:rsidRDefault="005A27E2" w:rsidP="001A6F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 w:rsidRPr="00FD06F6">
        <w:rPr>
          <w:rFonts w:asciiTheme="majorBidi" w:hAnsiTheme="majorBidi" w:cstheme="majorBidi"/>
          <w:sz w:val="24"/>
          <w:szCs w:val="24"/>
        </w:rPr>
        <w:t>Acquadivetro</w:t>
      </w:r>
      <w:proofErr w:type="spellEnd"/>
      <w:r w:rsidR="001A6F6C" w:rsidRPr="00FD06F6">
        <w:rPr>
          <w:rFonts w:asciiTheme="majorBidi" w:hAnsiTheme="majorBidi" w:cstheme="majorBidi"/>
          <w:sz w:val="24"/>
          <w:szCs w:val="24"/>
          <w:rtl/>
          <w:lang w:bidi="ar-OM"/>
        </w:rPr>
        <w:t>: 7-20 متر مربع/لتر، اعتمادا على نوع الركيزة ومعدل امتصاصها.</w:t>
      </w:r>
    </w:p>
    <w:p w:rsidR="00E818CC" w:rsidRPr="00FD06F6" w:rsidRDefault="00E818CC" w:rsidP="00E818C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مجموعة الألوان</w:t>
      </w:r>
    </w:p>
    <w:p w:rsidR="00E818CC" w:rsidRPr="00FD06F6" w:rsidRDefault="00E818CC" w:rsidP="00E818CC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أبيض و بطاقة لون </w:t>
      </w:r>
      <w:proofErr w:type="spellStart"/>
      <w:r w:rsidRPr="00FD06F6">
        <w:rPr>
          <w:rFonts w:asciiTheme="majorBidi" w:hAnsiTheme="majorBidi" w:cstheme="majorBidi"/>
          <w:sz w:val="24"/>
          <w:szCs w:val="24"/>
          <w:lang w:bidi="ar-OM"/>
        </w:rPr>
        <w:t>Marmur</w:t>
      </w:r>
      <w:proofErr w:type="spellEnd"/>
      <w:r w:rsidRPr="00FD06F6">
        <w:rPr>
          <w:rFonts w:asciiTheme="majorBidi" w:hAnsiTheme="majorBidi" w:cstheme="majorBidi"/>
          <w:sz w:val="24"/>
          <w:szCs w:val="24"/>
          <w:lang w:bidi="ar-OM"/>
        </w:rPr>
        <w:t xml:space="preserve"> Fine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</w:t>
      </w:r>
    </w:p>
    <w:p w:rsidR="00E818CC" w:rsidRPr="00FD06F6" w:rsidRDefault="00E818CC" w:rsidP="00E818CC">
      <w:pPr>
        <w:tabs>
          <w:tab w:val="left" w:pos="6641"/>
        </w:tabs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التغليف</w:t>
      </w:r>
    </w:p>
    <w:p w:rsidR="00E818CC" w:rsidRPr="00FD06F6" w:rsidRDefault="00E818CC" w:rsidP="00E818CC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علب 1 كجم 5 كجم و 20 كجم.</w:t>
      </w:r>
    </w:p>
    <w:p w:rsidR="00E818CC" w:rsidRPr="00FD06F6" w:rsidRDefault="00E818CC" w:rsidP="00E818CC">
      <w:pPr>
        <w:tabs>
          <w:tab w:val="left" w:pos="6641"/>
        </w:tabs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مدة الصلاحية</w:t>
      </w:r>
    </w:p>
    <w:p w:rsidR="00E818CC" w:rsidRPr="00FD06F6" w:rsidRDefault="00E818CC" w:rsidP="00E818CC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المنتج المعبأ مضمون لمدة</w:t>
      </w:r>
      <w:r w:rsidR="00B96CD4"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24 شهرا،  إذا تم تخزينه في حزمته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="00B96CD4" w:rsidRPr="00FD06F6">
        <w:rPr>
          <w:rFonts w:asciiTheme="majorBidi" w:hAnsiTheme="majorBidi" w:cstheme="majorBidi"/>
          <w:sz w:val="24"/>
          <w:szCs w:val="24"/>
          <w:rtl/>
          <w:lang w:bidi="ar-OM"/>
        </w:rPr>
        <w:t>ال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أصلية </w:t>
      </w:r>
      <w:r w:rsidR="00712C9B" w:rsidRPr="00FD06F6">
        <w:rPr>
          <w:rFonts w:asciiTheme="majorBidi" w:hAnsiTheme="majorBidi" w:cstheme="majorBidi"/>
          <w:sz w:val="24"/>
          <w:szCs w:val="24"/>
          <w:rtl/>
          <w:lang w:bidi="ar-OM"/>
        </w:rPr>
        <w:t>ال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مغلقة و عند درجات حرارة تتراوح بين + 5 درجة مئوية و +35 درجة مئوية.</w:t>
      </w:r>
    </w:p>
    <w:p w:rsidR="00712C9B" w:rsidRPr="00FD06F6" w:rsidRDefault="00712C9B" w:rsidP="00712C9B">
      <w:pPr>
        <w:tabs>
          <w:tab w:val="left" w:pos="6641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الإجراءات الأمنية </w:t>
      </w:r>
    </w:p>
    <w:p w:rsidR="00712C9B" w:rsidRPr="00FD06F6" w:rsidRDefault="00712C9B" w:rsidP="00712C9B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توجيه الاتحاد الأوروبي </w:t>
      </w:r>
      <w:r w:rsidRPr="00FD06F6">
        <w:rPr>
          <w:rFonts w:asciiTheme="majorBidi" w:hAnsiTheme="majorBidi" w:cstheme="majorBidi"/>
          <w:sz w:val="24"/>
          <w:szCs w:val="24"/>
          <w:lang w:bidi="ar-OM"/>
        </w:rPr>
        <w:t>CE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/42/2004</w:t>
      </w:r>
      <w:r w:rsidRPr="00FD06F6">
        <w:rPr>
          <w:rFonts w:asciiTheme="majorBidi" w:hAnsiTheme="majorBidi" w:cstheme="majorBidi"/>
          <w:sz w:val="24"/>
          <w:szCs w:val="24"/>
          <w:lang w:bidi="ar-OM"/>
        </w:rPr>
        <w:t xml:space="preserve">: </w:t>
      </w:r>
    </w:p>
    <w:p w:rsidR="00E818CC" w:rsidRPr="00FD06F6" w:rsidRDefault="00712C9B" w:rsidP="00E818C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عصر فنزيانا (الطلاء الزخرفي)</w:t>
      </w:r>
    </w:p>
    <w:p w:rsidR="00712C9B" w:rsidRPr="00FD06F6" w:rsidRDefault="00712C9B" w:rsidP="00115E6C">
      <w:pPr>
        <w:bidi/>
        <w:rPr>
          <w:rFonts w:asciiTheme="majorBidi" w:hAnsiTheme="majorBidi" w:cstheme="majorBidi"/>
          <w:sz w:val="24"/>
          <w:szCs w:val="24"/>
          <w:rtl/>
          <w:lang w:val="en-US"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قيم حدود الاتحاد الأوروبي عن </w:t>
      </w:r>
      <w:r w:rsidRPr="00FD06F6">
        <w:rPr>
          <w:rFonts w:asciiTheme="majorBidi" w:hAnsiTheme="majorBidi" w:cstheme="majorBidi"/>
          <w:sz w:val="24"/>
          <w:szCs w:val="24"/>
          <w:lang w:val="en-US" w:bidi="ar-OM"/>
        </w:rPr>
        <w:t xml:space="preserve">Era </w:t>
      </w:r>
      <w:proofErr w:type="spellStart"/>
      <w:r w:rsidRPr="00FD06F6">
        <w:rPr>
          <w:rFonts w:asciiTheme="majorBidi" w:hAnsiTheme="majorBidi" w:cstheme="majorBidi"/>
          <w:sz w:val="24"/>
          <w:szCs w:val="24"/>
          <w:lang w:val="en-US" w:bidi="ar-OM"/>
        </w:rPr>
        <w:t>Veneziana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  <w:lang w:val="en-US" w:bidi="ar-OM"/>
        </w:rPr>
        <w:t xml:space="preserve"> </w:t>
      </w:r>
      <w:r w:rsidR="00115E6C" w:rsidRPr="00FD06F6">
        <w:rPr>
          <w:rFonts w:asciiTheme="majorBidi" w:hAnsiTheme="majorBidi" w:cstheme="majorBidi"/>
          <w:sz w:val="24"/>
          <w:szCs w:val="24"/>
          <w:rtl/>
          <w:lang w:val="en-US" w:bidi="ar-OM"/>
        </w:rPr>
        <w:t xml:space="preserve">(كات </w:t>
      </w:r>
      <w:r w:rsidR="00115E6C" w:rsidRPr="00FD06F6">
        <w:rPr>
          <w:rFonts w:asciiTheme="majorBidi" w:hAnsiTheme="majorBidi" w:cstheme="majorBidi"/>
          <w:sz w:val="24"/>
          <w:szCs w:val="24"/>
          <w:lang w:val="en-US" w:bidi="ar-OM"/>
        </w:rPr>
        <w:t>A</w:t>
      </w:r>
      <w:r w:rsidR="00115E6C" w:rsidRPr="00FD06F6">
        <w:rPr>
          <w:rFonts w:asciiTheme="majorBidi" w:hAnsiTheme="majorBidi" w:cstheme="majorBidi"/>
          <w:sz w:val="24"/>
          <w:szCs w:val="24"/>
          <w:rtl/>
          <w:lang w:val="en-US" w:bidi="ar-OM"/>
        </w:rPr>
        <w:t xml:space="preserve"> / لتر): 200 غرام / لتر (2010).</w:t>
      </w:r>
    </w:p>
    <w:p w:rsidR="00115E6C" w:rsidRPr="00FD06F6" w:rsidRDefault="00115E6C" w:rsidP="00115E6C">
      <w:pPr>
        <w:bidi/>
        <w:rPr>
          <w:rFonts w:asciiTheme="majorBidi" w:hAnsiTheme="majorBidi" w:cstheme="majorBidi"/>
          <w:sz w:val="24"/>
          <w:szCs w:val="24"/>
          <w:rtl/>
          <w:lang w:val="en-US" w:bidi="ar-OM"/>
        </w:rPr>
      </w:pPr>
      <w:proofErr w:type="gramStart"/>
      <w:r w:rsidRPr="00FD06F6">
        <w:rPr>
          <w:rFonts w:asciiTheme="majorBidi" w:hAnsiTheme="majorBidi" w:cstheme="majorBidi"/>
          <w:sz w:val="24"/>
          <w:szCs w:val="24"/>
          <w:lang w:val="en-US" w:bidi="ar-OM"/>
        </w:rPr>
        <w:t xml:space="preserve">Era </w:t>
      </w:r>
      <w:proofErr w:type="spellStart"/>
      <w:r w:rsidRPr="00FD06F6">
        <w:rPr>
          <w:rFonts w:asciiTheme="majorBidi" w:hAnsiTheme="majorBidi" w:cstheme="majorBidi"/>
          <w:sz w:val="24"/>
          <w:szCs w:val="24"/>
          <w:lang w:val="en-US" w:bidi="ar-OM"/>
        </w:rPr>
        <w:t>Veneziana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  <w:lang w:val="en-US" w:bidi="ar-OM"/>
        </w:rPr>
        <w:t xml:space="preserve"> يحتوي على 200 غرام / لتر كحد أقصى من المركبات العضوية المتطايرة.</w:t>
      </w:r>
      <w:proofErr w:type="gramEnd"/>
    </w:p>
    <w:p w:rsidR="00115E6C" w:rsidRPr="00FD06F6" w:rsidRDefault="00115E6C" w:rsidP="00115E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مهيج/خطر على العين/ تهيج الجلد/ ابقاء بعيدا عن متناول الاطفال/تجنب ملامسة العينين/ في حالة ملامسة العينين، يتم غسلها فورا بالمياه العذبة و استشارة طبيب/ ارتداء قفازات مناسبة و حماية للعينين و الوجه. / اذا ابتلع، اطلب استشارة طبية فورا و ابرز هذه الحاوية او الملصق.</w:t>
      </w:r>
    </w:p>
    <w:p w:rsidR="00115E6C" w:rsidRPr="00FD06F6" w:rsidRDefault="00115E6C" w:rsidP="00115E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علامات الخطر بموجب التوجيهات </w:t>
      </w:r>
      <w:r w:rsidRPr="00FD06F6">
        <w:rPr>
          <w:rFonts w:asciiTheme="majorBidi" w:hAnsiTheme="majorBidi" w:cstheme="majorBidi"/>
          <w:sz w:val="24"/>
          <w:szCs w:val="24"/>
          <w:lang w:bidi="ar-OM"/>
        </w:rPr>
        <w:t>EEC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/548/67 و </w:t>
      </w:r>
      <w:r w:rsidRPr="00FD06F6">
        <w:rPr>
          <w:rFonts w:asciiTheme="majorBidi" w:hAnsiTheme="majorBidi" w:cstheme="majorBidi"/>
          <w:sz w:val="24"/>
          <w:szCs w:val="24"/>
          <w:lang w:bidi="ar-OM"/>
        </w:rPr>
        <w:t>EC</w:t>
      </w: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/45/1999 و بعد التعديلات والتغييرات.</w:t>
      </w:r>
    </w:p>
    <w:p w:rsidR="00115E6C" w:rsidRPr="00FD06F6" w:rsidRDefault="00115E6C" w:rsidP="00115E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يجب نقل المنتجات و تخزينها و استخدامها وفقا لمعايير النظافة و السلامة، اتركها لتجف تماما و يتم معاملتهم كنفايات خاصة.</w:t>
      </w:r>
    </w:p>
    <w:p w:rsidR="00115E6C" w:rsidRPr="00FD06F6" w:rsidRDefault="00115E6C" w:rsidP="00115E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>للمزيد من المعلومات، راجع ورقة بيانات السلامة.</w:t>
      </w:r>
    </w:p>
    <w:p w:rsidR="00115E6C" w:rsidRPr="00FD06F6" w:rsidRDefault="00115E6C" w:rsidP="00115E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proofErr w:type="gramStart"/>
      <w:r w:rsidRPr="00FD06F6"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تضمن ان المعلومات الواردة تم تقديمها الى افضل الخبرات و المعارف التقنية و العلمية، و لكن لا يمكن اتخاذ اي مسؤولية عن النتائج التي تم الحصول عليها عن طريق استخدامها حيث ان ظروف التطبيق خارجة عن ارادتها.</w:t>
      </w:r>
      <w:proofErr w:type="gramEnd"/>
      <w:r w:rsidRPr="00FD06F6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نوصي بالتحقيق من ملائمة المنتج الى كل حالة محددة. </w:t>
      </w:r>
    </w:p>
    <w:p w:rsidR="00115E6C" w:rsidRPr="00FD06F6" w:rsidRDefault="00115E6C" w:rsidP="00115E6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115E6C" w:rsidRPr="00FD06F6" w:rsidRDefault="002270DD" w:rsidP="00115E6C">
      <w:pPr>
        <w:bidi/>
        <w:rPr>
          <w:rFonts w:asciiTheme="majorBidi" w:hAnsiTheme="majorBidi" w:cstheme="majorBidi"/>
          <w:sz w:val="24"/>
          <w:szCs w:val="24"/>
          <w:rtl/>
          <w:lang w:val="en-US" w:bidi="ar-OM"/>
        </w:rPr>
      </w:pPr>
      <w:hyperlink r:id="rId4" w:history="1">
        <w:r w:rsidR="00115E6C" w:rsidRPr="00FD06F6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n-US" w:bidi="ar-OM"/>
          </w:rPr>
          <w:t>http://www.novacoloroman.om/assets/en_n946_era-venez</w:t>
        </w:r>
        <w:bookmarkStart w:id="0" w:name="_GoBack"/>
        <w:bookmarkEnd w:id="0"/>
        <w:r w:rsidR="00115E6C" w:rsidRPr="00FD06F6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n-US" w:bidi="ar-OM"/>
          </w:rPr>
          <w:t>iana_20140829_101009.pdf</w:t>
        </w:r>
      </w:hyperlink>
    </w:p>
    <w:sectPr w:rsidR="00115E6C" w:rsidRPr="00FD06F6" w:rsidSect="00536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A5B"/>
    <w:rsid w:val="00012399"/>
    <w:rsid w:val="000859F3"/>
    <w:rsid w:val="000D1074"/>
    <w:rsid w:val="000E06AC"/>
    <w:rsid w:val="00115E6C"/>
    <w:rsid w:val="001A6F6C"/>
    <w:rsid w:val="002270DD"/>
    <w:rsid w:val="0028331C"/>
    <w:rsid w:val="002D23B7"/>
    <w:rsid w:val="00323281"/>
    <w:rsid w:val="00355A5B"/>
    <w:rsid w:val="0039545E"/>
    <w:rsid w:val="003F6E52"/>
    <w:rsid w:val="00536B3A"/>
    <w:rsid w:val="005A27E2"/>
    <w:rsid w:val="00685B3C"/>
    <w:rsid w:val="006B5044"/>
    <w:rsid w:val="00712C9B"/>
    <w:rsid w:val="007D219A"/>
    <w:rsid w:val="008831A2"/>
    <w:rsid w:val="008F3FF5"/>
    <w:rsid w:val="009415FB"/>
    <w:rsid w:val="00973C18"/>
    <w:rsid w:val="00A06EC5"/>
    <w:rsid w:val="00B66DB1"/>
    <w:rsid w:val="00B96CD4"/>
    <w:rsid w:val="00C45B63"/>
    <w:rsid w:val="00C56F81"/>
    <w:rsid w:val="00CE31E0"/>
    <w:rsid w:val="00E818CC"/>
    <w:rsid w:val="00F23000"/>
    <w:rsid w:val="00F553E7"/>
    <w:rsid w:val="00F84129"/>
    <w:rsid w:val="00FB0E53"/>
    <w:rsid w:val="00FD06F6"/>
    <w:rsid w:val="00FF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B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acoloroman.om/assets/en_n946_era-veneziana_20140829_1010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5</cp:revision>
  <dcterms:created xsi:type="dcterms:W3CDTF">2017-04-19T05:14:00Z</dcterms:created>
  <dcterms:modified xsi:type="dcterms:W3CDTF">2017-04-21T15:14:00Z</dcterms:modified>
</cp:coreProperties>
</file>