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026" w:rsidRPr="00282061" w:rsidRDefault="006C598B" w:rsidP="00282061">
      <w:pPr>
        <w:bidi/>
        <w:jc w:val="center"/>
        <w:rPr>
          <w:rFonts w:ascii="Times New Roman" w:hAnsi="Times New Roman" w:cs="Times New Roman"/>
          <w:color w:val="000000" w:themeColor="text1"/>
          <w:sz w:val="24"/>
          <w:szCs w:val="24"/>
          <w:rtl/>
          <w:lang w:bidi="ar-OM"/>
        </w:rPr>
      </w:pPr>
      <w:r w:rsidRPr="00282061">
        <w:rPr>
          <w:rFonts w:ascii="Times New Roman" w:hAnsi="Times New Roman" w:cs="Times New Roman"/>
          <w:color w:val="000000" w:themeColor="text1"/>
          <w:sz w:val="24"/>
          <w:szCs w:val="24"/>
          <w:rtl/>
          <w:lang w:bidi="ar-OM"/>
        </w:rPr>
        <w:t>مارمر فاين</w:t>
      </w:r>
    </w:p>
    <w:p w:rsidR="006C598B" w:rsidRPr="00282061" w:rsidRDefault="006C598B" w:rsidP="00282061">
      <w:pPr>
        <w:bidi/>
        <w:jc w:val="center"/>
        <w:rPr>
          <w:rFonts w:ascii="Times New Roman" w:hAnsi="Times New Roman" w:cs="Times New Roman"/>
          <w:color w:val="000000" w:themeColor="text1"/>
          <w:sz w:val="24"/>
          <w:szCs w:val="24"/>
          <w:rtl/>
          <w:lang w:bidi="ar-OM"/>
        </w:rPr>
      </w:pPr>
      <w:r w:rsidRPr="00282061">
        <w:rPr>
          <w:rFonts w:ascii="Times New Roman" w:hAnsi="Times New Roman" w:cs="Times New Roman"/>
          <w:color w:val="000000" w:themeColor="text1"/>
          <w:sz w:val="24"/>
          <w:szCs w:val="24"/>
          <w:rtl/>
          <w:lang w:bidi="ar-OM"/>
        </w:rPr>
        <w:t>الطبقة القائمة على الجير</w:t>
      </w:r>
    </w:p>
    <w:p w:rsidR="006C598B" w:rsidRPr="00282061" w:rsidRDefault="006C598B" w:rsidP="00282061">
      <w:pPr>
        <w:bidi/>
        <w:rPr>
          <w:rFonts w:ascii="Times New Roman" w:hAnsi="Times New Roman" w:cs="Times New Roman"/>
          <w:color w:val="000000" w:themeColor="text1"/>
          <w:sz w:val="24"/>
          <w:szCs w:val="24"/>
          <w:lang w:bidi="ar-OM"/>
        </w:rPr>
      </w:pPr>
      <w:proofErr w:type="spellStart"/>
      <w:proofErr w:type="gramStart"/>
      <w:r w:rsidRPr="00282061">
        <w:rPr>
          <w:rFonts w:ascii="Times New Roman" w:hAnsi="Times New Roman" w:cs="Times New Roman"/>
          <w:color w:val="000000" w:themeColor="text1"/>
          <w:sz w:val="24"/>
          <w:szCs w:val="24"/>
          <w:lang w:bidi="ar-OM"/>
        </w:rPr>
        <w:t>Novacolor</w:t>
      </w:r>
      <w:proofErr w:type="spellEnd"/>
      <w:r w:rsidRPr="00282061">
        <w:rPr>
          <w:rFonts w:ascii="Times New Roman" w:hAnsi="Times New Roman" w:cs="Times New Roman"/>
          <w:color w:val="000000" w:themeColor="text1"/>
          <w:sz w:val="24"/>
          <w:szCs w:val="24"/>
          <w:lang w:bidi="ar-OM"/>
        </w:rPr>
        <w:t xml:space="preserve"> </w:t>
      </w:r>
      <w:proofErr w:type="spellStart"/>
      <w:r w:rsidRPr="00282061">
        <w:rPr>
          <w:rFonts w:ascii="Times New Roman" w:hAnsi="Times New Roman" w:cs="Times New Roman"/>
          <w:color w:val="000000" w:themeColor="text1"/>
          <w:sz w:val="24"/>
          <w:szCs w:val="24"/>
          <w:lang w:bidi="ar-OM"/>
        </w:rPr>
        <w:t>Srl</w:t>
      </w:r>
      <w:proofErr w:type="spellEnd"/>
      <w:r w:rsidRPr="00282061">
        <w:rPr>
          <w:rFonts w:ascii="Times New Roman" w:hAnsi="Times New Roman" w:cs="Times New Roman"/>
          <w:color w:val="000000" w:themeColor="text1"/>
          <w:sz w:val="24"/>
          <w:szCs w:val="24"/>
          <w:rtl/>
          <w:lang w:bidi="ar-OM"/>
        </w:rPr>
        <w:t xml:space="preserve"> تعطي الأولوية لحماية البيئة و السلامة في مكان العمل.</w:t>
      </w:r>
      <w:proofErr w:type="gramEnd"/>
      <w:r w:rsidRPr="00282061">
        <w:rPr>
          <w:rFonts w:ascii="Times New Roman" w:hAnsi="Times New Roman" w:cs="Times New Roman"/>
          <w:color w:val="000000" w:themeColor="text1"/>
          <w:sz w:val="24"/>
          <w:szCs w:val="24"/>
          <w:rtl/>
          <w:lang w:bidi="ar-OM"/>
        </w:rPr>
        <w:t xml:space="preserve"> لهذا السبب، تسعى </w:t>
      </w:r>
      <w:proofErr w:type="spellStart"/>
      <w:r w:rsidRPr="00282061">
        <w:rPr>
          <w:rFonts w:ascii="Times New Roman" w:hAnsi="Times New Roman" w:cs="Times New Roman"/>
          <w:color w:val="000000" w:themeColor="text1"/>
          <w:sz w:val="24"/>
          <w:szCs w:val="24"/>
          <w:lang w:bidi="ar-OM"/>
        </w:rPr>
        <w:t>Novacolor</w:t>
      </w:r>
      <w:proofErr w:type="spellEnd"/>
      <w:r w:rsidRPr="00282061">
        <w:rPr>
          <w:rFonts w:ascii="Times New Roman" w:hAnsi="Times New Roman" w:cs="Times New Roman"/>
          <w:color w:val="000000" w:themeColor="text1"/>
          <w:sz w:val="24"/>
          <w:szCs w:val="24"/>
          <w:rtl/>
          <w:lang w:bidi="ar-OM"/>
        </w:rPr>
        <w:t xml:space="preserve"> باستمرار لتحسين جودة منتجاتها و دورات إنتاجها من أجل الحد من التأثير العام </w:t>
      </w:r>
      <w:r w:rsidR="00675960" w:rsidRPr="00282061">
        <w:rPr>
          <w:rFonts w:ascii="Times New Roman" w:hAnsi="Times New Roman" w:cs="Times New Roman"/>
          <w:color w:val="000000" w:themeColor="text1"/>
          <w:sz w:val="24"/>
          <w:szCs w:val="24"/>
          <w:rtl/>
          <w:lang w:bidi="ar-OM"/>
        </w:rPr>
        <w:t>على البيئة و ضمان جودة و سلامة ا</w:t>
      </w:r>
      <w:r w:rsidRPr="00282061">
        <w:rPr>
          <w:rFonts w:ascii="Times New Roman" w:hAnsi="Times New Roman" w:cs="Times New Roman"/>
          <w:color w:val="000000" w:themeColor="text1"/>
          <w:sz w:val="24"/>
          <w:szCs w:val="24"/>
          <w:rtl/>
          <w:lang w:bidi="ar-OM"/>
        </w:rPr>
        <w:t>لعملاء.</w:t>
      </w:r>
    </w:p>
    <w:p w:rsidR="006C598B" w:rsidRPr="00282061" w:rsidRDefault="006C598B" w:rsidP="00282061">
      <w:pPr>
        <w:bidi/>
        <w:rPr>
          <w:rFonts w:ascii="Times New Roman" w:hAnsi="Times New Roman" w:cs="Times New Roman"/>
          <w:color w:val="000000" w:themeColor="text1"/>
          <w:sz w:val="24"/>
          <w:szCs w:val="24"/>
          <w:rtl/>
          <w:lang w:bidi="ar-OM"/>
        </w:rPr>
      </w:pPr>
      <w:r w:rsidRPr="00282061">
        <w:rPr>
          <w:rFonts w:ascii="Times New Roman" w:hAnsi="Times New Roman" w:cs="Times New Roman"/>
          <w:color w:val="000000" w:themeColor="text1"/>
          <w:sz w:val="24"/>
          <w:szCs w:val="24"/>
          <w:rtl/>
          <w:lang w:bidi="ar-OM"/>
        </w:rPr>
        <w:t>ورقة البينانات البيئية هذه تظهر المعلومات البيئية ل</w:t>
      </w:r>
      <w:proofErr w:type="spellStart"/>
      <w:r w:rsidR="00693062" w:rsidRPr="00282061">
        <w:rPr>
          <w:rFonts w:ascii="Times New Roman" w:hAnsi="Times New Roman" w:cs="Times New Roman"/>
          <w:color w:val="000000" w:themeColor="text1"/>
          <w:sz w:val="24"/>
          <w:szCs w:val="24"/>
          <w:lang w:bidi="ar-OM"/>
        </w:rPr>
        <w:t>Marmur</w:t>
      </w:r>
      <w:proofErr w:type="spellEnd"/>
      <w:r w:rsidR="00693062" w:rsidRPr="00282061">
        <w:rPr>
          <w:rFonts w:ascii="Times New Roman" w:hAnsi="Times New Roman" w:cs="Times New Roman"/>
          <w:color w:val="000000" w:themeColor="text1"/>
          <w:sz w:val="24"/>
          <w:szCs w:val="24"/>
          <w:lang w:bidi="ar-OM"/>
        </w:rPr>
        <w:t xml:space="preserve"> Fine</w:t>
      </w:r>
      <w:r w:rsidRPr="00282061">
        <w:rPr>
          <w:rFonts w:ascii="Times New Roman" w:hAnsi="Times New Roman" w:cs="Times New Roman"/>
          <w:color w:val="000000" w:themeColor="text1"/>
          <w:sz w:val="24"/>
          <w:szCs w:val="24"/>
          <w:rtl/>
          <w:lang w:bidi="ar-OM"/>
        </w:rPr>
        <w:t xml:space="preserve">: </w:t>
      </w:r>
      <w:r w:rsidRPr="00282061">
        <w:rPr>
          <w:rFonts w:ascii="Times New Roman" w:hAnsi="Times New Roman" w:cs="Times New Roman"/>
          <w:color w:val="000000" w:themeColor="text1"/>
          <w:sz w:val="24"/>
          <w:szCs w:val="24"/>
          <w:lang w:bidi="ar-OM"/>
        </w:rPr>
        <w:t>LCA, LEED</w:t>
      </w:r>
      <w:r w:rsidRPr="00282061">
        <w:rPr>
          <w:rFonts w:ascii="Times New Roman" w:hAnsi="Times New Roman" w:cs="Times New Roman"/>
          <w:color w:val="000000" w:themeColor="text1"/>
          <w:sz w:val="24"/>
          <w:szCs w:val="24"/>
          <w:rtl/>
          <w:lang w:bidi="ar-OM"/>
        </w:rPr>
        <w:t xml:space="preserve"> و غيرها من المعلومات.</w:t>
      </w:r>
    </w:p>
    <w:p w:rsidR="00693062" w:rsidRPr="00282061" w:rsidRDefault="001D17A7" w:rsidP="00282061">
      <w:pPr>
        <w:bidi/>
        <w:rPr>
          <w:rFonts w:ascii="Times New Roman" w:hAnsi="Times New Roman" w:cs="Times New Roman"/>
          <w:color w:val="000000" w:themeColor="text1"/>
          <w:sz w:val="24"/>
          <w:szCs w:val="24"/>
          <w:rtl/>
          <w:lang w:bidi="ar-OM"/>
        </w:rPr>
      </w:pPr>
      <w:r w:rsidRPr="00282061">
        <w:rPr>
          <w:rFonts w:ascii="Times New Roman" w:hAnsi="Times New Roman" w:cs="Times New Roman"/>
          <w:color w:val="000000" w:themeColor="text1"/>
          <w:sz w:val="24"/>
          <w:szCs w:val="24"/>
          <w:rtl/>
          <w:lang w:bidi="ar-OM"/>
        </w:rPr>
        <w:t xml:space="preserve">مارمر فاين هو طبقة تشطيبية قائمة على الجير، مصنوعة من المعجون الرطب، مسحوق الرخام الناعم و المعدلات الريولوجية، و التي تضمن قابلية مثالية للمنتج. </w:t>
      </w:r>
    </w:p>
    <w:p w:rsidR="001D17A7" w:rsidRPr="00282061" w:rsidRDefault="001D17A7" w:rsidP="00282061">
      <w:pPr>
        <w:bidi/>
        <w:rPr>
          <w:rFonts w:ascii="Times New Roman" w:hAnsi="Times New Roman" w:cs="Times New Roman"/>
          <w:b/>
          <w:bCs/>
          <w:color w:val="000000" w:themeColor="text1"/>
          <w:sz w:val="24"/>
          <w:szCs w:val="24"/>
          <w:lang w:bidi="ar-OM"/>
        </w:rPr>
      </w:pPr>
      <w:r w:rsidRPr="00282061">
        <w:rPr>
          <w:rFonts w:ascii="Times New Roman" w:hAnsi="Times New Roman" w:cs="Times New Roman"/>
          <w:b/>
          <w:bCs/>
          <w:color w:val="000000" w:themeColor="text1"/>
          <w:sz w:val="24"/>
          <w:szCs w:val="24"/>
          <w:rtl/>
          <w:lang w:bidi="ar-OM"/>
        </w:rPr>
        <w:t>تقييم دورة الحياة</w:t>
      </w:r>
    </w:p>
    <w:p w:rsidR="001D17A7" w:rsidRPr="00282061" w:rsidRDefault="001D17A7" w:rsidP="00282061">
      <w:pPr>
        <w:bidi/>
        <w:rPr>
          <w:rFonts w:ascii="Times New Roman" w:hAnsi="Times New Roman" w:cs="Times New Roman"/>
          <w:color w:val="000000" w:themeColor="text1"/>
          <w:sz w:val="24"/>
          <w:szCs w:val="24"/>
          <w:rtl/>
          <w:lang w:bidi="ar-OM"/>
        </w:rPr>
      </w:pPr>
      <w:r w:rsidRPr="00282061">
        <w:rPr>
          <w:rFonts w:ascii="Times New Roman" w:hAnsi="Times New Roman" w:cs="Times New Roman"/>
          <w:color w:val="000000" w:themeColor="text1"/>
          <w:sz w:val="24"/>
          <w:szCs w:val="24"/>
          <w:rtl/>
          <w:lang w:bidi="ar-OM"/>
        </w:rPr>
        <w:t xml:space="preserve">تقييم دورة الحياة هي أداة لقياس الأثر البيئي لمنتج او خدمة طوال دورة حياتها. </w:t>
      </w:r>
      <w:r w:rsidR="008C7AAA" w:rsidRPr="00282061">
        <w:rPr>
          <w:rFonts w:ascii="Times New Roman" w:hAnsi="Times New Roman" w:cs="Times New Roman"/>
          <w:color w:val="000000" w:themeColor="text1"/>
          <w:sz w:val="24"/>
          <w:szCs w:val="24"/>
          <w:rtl/>
          <w:lang w:bidi="ar-OM"/>
        </w:rPr>
        <w:t>طريقة</w:t>
      </w:r>
      <w:r w:rsidRPr="00282061">
        <w:rPr>
          <w:rFonts w:ascii="Times New Roman" w:hAnsi="Times New Roman" w:cs="Times New Roman"/>
          <w:color w:val="000000" w:themeColor="text1"/>
          <w:sz w:val="24"/>
          <w:szCs w:val="24"/>
          <w:rtl/>
          <w:lang w:bidi="ar-OM"/>
        </w:rPr>
        <w:t xml:space="preserve"> تقييم دورة الحياة، كما تم تعريفها من قبل </w:t>
      </w:r>
      <w:r w:rsidRPr="00282061">
        <w:rPr>
          <w:rFonts w:ascii="Times New Roman" w:hAnsi="Times New Roman" w:cs="Times New Roman"/>
          <w:color w:val="000000" w:themeColor="text1"/>
          <w:sz w:val="24"/>
          <w:szCs w:val="24"/>
          <w:lang w:bidi="ar-OM"/>
        </w:rPr>
        <w:t>ISO 14040/L44 [1-2]</w:t>
      </w:r>
      <w:r w:rsidRPr="00282061">
        <w:rPr>
          <w:rFonts w:ascii="Times New Roman" w:hAnsi="Times New Roman" w:cs="Times New Roman"/>
          <w:color w:val="000000" w:themeColor="text1"/>
          <w:sz w:val="24"/>
          <w:szCs w:val="24"/>
          <w:rtl/>
          <w:lang w:bidi="ar-OM"/>
        </w:rPr>
        <w:t>، تتكون من أربع مراحل:</w:t>
      </w:r>
    </w:p>
    <w:p w:rsidR="001D17A7" w:rsidRPr="00282061" w:rsidRDefault="001D17A7" w:rsidP="00282061">
      <w:pPr>
        <w:pStyle w:val="ListParagraph"/>
        <w:numPr>
          <w:ilvl w:val="0"/>
          <w:numId w:val="1"/>
        </w:numPr>
        <w:bidi/>
        <w:rPr>
          <w:rFonts w:ascii="Times New Roman" w:hAnsi="Times New Roman" w:cs="Times New Roman"/>
          <w:color w:val="000000" w:themeColor="text1"/>
          <w:sz w:val="24"/>
          <w:szCs w:val="24"/>
          <w:rtl/>
          <w:lang w:bidi="ar-OM"/>
        </w:rPr>
      </w:pPr>
      <w:r w:rsidRPr="00282061">
        <w:rPr>
          <w:rFonts w:ascii="Times New Roman" w:hAnsi="Times New Roman" w:cs="Times New Roman"/>
          <w:color w:val="000000" w:themeColor="text1"/>
          <w:sz w:val="24"/>
          <w:szCs w:val="24"/>
          <w:rtl/>
          <w:lang w:bidi="ar-OM"/>
        </w:rPr>
        <w:t>تعريف الهدف و النطاق</w:t>
      </w:r>
    </w:p>
    <w:p w:rsidR="001D17A7" w:rsidRPr="00282061" w:rsidRDefault="001D17A7" w:rsidP="00282061">
      <w:pPr>
        <w:pStyle w:val="ListParagraph"/>
        <w:numPr>
          <w:ilvl w:val="0"/>
          <w:numId w:val="1"/>
        </w:numPr>
        <w:bidi/>
        <w:rPr>
          <w:rFonts w:ascii="Times New Roman" w:hAnsi="Times New Roman" w:cs="Times New Roman"/>
          <w:color w:val="000000" w:themeColor="text1"/>
          <w:sz w:val="24"/>
          <w:szCs w:val="24"/>
          <w:lang w:bidi="ar-OM"/>
        </w:rPr>
      </w:pPr>
      <w:r w:rsidRPr="00282061">
        <w:rPr>
          <w:rFonts w:ascii="Times New Roman" w:hAnsi="Times New Roman" w:cs="Times New Roman"/>
          <w:color w:val="000000" w:themeColor="text1"/>
          <w:sz w:val="24"/>
          <w:szCs w:val="24"/>
          <w:rtl/>
          <w:lang w:bidi="ar-OM"/>
        </w:rPr>
        <w:t>تحليل المخزون</w:t>
      </w:r>
    </w:p>
    <w:p w:rsidR="001D17A7" w:rsidRPr="00282061" w:rsidRDefault="001D17A7" w:rsidP="00282061">
      <w:pPr>
        <w:pStyle w:val="ListParagraph"/>
        <w:numPr>
          <w:ilvl w:val="0"/>
          <w:numId w:val="1"/>
        </w:numPr>
        <w:bidi/>
        <w:rPr>
          <w:rFonts w:ascii="Times New Roman" w:hAnsi="Times New Roman" w:cs="Times New Roman"/>
          <w:color w:val="000000" w:themeColor="text1"/>
          <w:sz w:val="24"/>
          <w:szCs w:val="24"/>
          <w:lang w:bidi="ar-OM"/>
        </w:rPr>
      </w:pPr>
      <w:r w:rsidRPr="00282061">
        <w:rPr>
          <w:rFonts w:ascii="Times New Roman" w:hAnsi="Times New Roman" w:cs="Times New Roman"/>
          <w:color w:val="000000" w:themeColor="text1"/>
          <w:sz w:val="24"/>
          <w:szCs w:val="24"/>
          <w:rtl/>
          <w:lang w:bidi="ar-OM"/>
        </w:rPr>
        <w:t>تقييم الأثر</w:t>
      </w:r>
    </w:p>
    <w:p w:rsidR="001D17A7" w:rsidRPr="00282061" w:rsidRDefault="001D17A7" w:rsidP="00282061">
      <w:pPr>
        <w:pStyle w:val="ListParagraph"/>
        <w:numPr>
          <w:ilvl w:val="0"/>
          <w:numId w:val="1"/>
        </w:numPr>
        <w:bidi/>
        <w:rPr>
          <w:rFonts w:ascii="Times New Roman" w:hAnsi="Times New Roman" w:cs="Times New Roman"/>
          <w:color w:val="000000" w:themeColor="text1"/>
          <w:sz w:val="24"/>
          <w:szCs w:val="24"/>
          <w:lang w:bidi="ar-OM"/>
        </w:rPr>
      </w:pPr>
      <w:r w:rsidRPr="00282061">
        <w:rPr>
          <w:rFonts w:ascii="Times New Roman" w:hAnsi="Times New Roman" w:cs="Times New Roman"/>
          <w:color w:val="000000" w:themeColor="text1"/>
          <w:sz w:val="24"/>
          <w:szCs w:val="24"/>
          <w:rtl/>
          <w:lang w:bidi="ar-OM"/>
        </w:rPr>
        <w:t>التفسير</w:t>
      </w:r>
    </w:p>
    <w:p w:rsidR="00DC1197" w:rsidRPr="00282061" w:rsidRDefault="00DC1197" w:rsidP="00282061">
      <w:pPr>
        <w:bidi/>
        <w:rPr>
          <w:rFonts w:ascii="Times New Roman" w:hAnsi="Times New Roman" w:cs="Times New Roman"/>
          <w:b/>
          <w:bCs/>
          <w:color w:val="000000" w:themeColor="text1"/>
          <w:sz w:val="24"/>
          <w:szCs w:val="24"/>
          <w:lang w:bidi="ar-OM"/>
        </w:rPr>
      </w:pPr>
    </w:p>
    <w:p w:rsidR="00DC1197" w:rsidRPr="00282061" w:rsidRDefault="00DC1197" w:rsidP="00282061">
      <w:pPr>
        <w:bidi/>
        <w:rPr>
          <w:rFonts w:ascii="Times New Roman" w:hAnsi="Times New Roman" w:cs="Times New Roman"/>
          <w:b/>
          <w:bCs/>
          <w:color w:val="000000" w:themeColor="text1"/>
          <w:sz w:val="24"/>
          <w:szCs w:val="24"/>
          <w:lang w:bidi="ar-OM"/>
        </w:rPr>
      </w:pPr>
      <w:r w:rsidRPr="00282061">
        <w:rPr>
          <w:rFonts w:ascii="Times New Roman" w:hAnsi="Times New Roman" w:cs="Times New Roman"/>
          <w:b/>
          <w:bCs/>
          <w:color w:val="000000" w:themeColor="text1"/>
          <w:sz w:val="24"/>
          <w:szCs w:val="24"/>
          <w:rtl/>
          <w:lang w:bidi="ar-OM"/>
        </w:rPr>
        <w:t xml:space="preserve">تحليل المخزون </w:t>
      </w:r>
    </w:p>
    <w:p w:rsidR="00DC1197" w:rsidRPr="00282061" w:rsidRDefault="00DC1197" w:rsidP="00282061">
      <w:pPr>
        <w:bidi/>
        <w:rPr>
          <w:rFonts w:ascii="Times New Roman" w:hAnsi="Times New Roman" w:cs="Times New Roman"/>
          <w:color w:val="000000" w:themeColor="text1"/>
          <w:sz w:val="24"/>
          <w:szCs w:val="24"/>
          <w:rtl/>
          <w:lang w:bidi="ar-OM"/>
        </w:rPr>
      </w:pPr>
      <w:r w:rsidRPr="00282061">
        <w:rPr>
          <w:rFonts w:ascii="Times New Roman" w:hAnsi="Times New Roman" w:cs="Times New Roman"/>
          <w:color w:val="000000" w:themeColor="text1"/>
          <w:sz w:val="24"/>
          <w:szCs w:val="24"/>
          <w:rtl/>
          <w:lang w:bidi="ar-OM"/>
        </w:rPr>
        <w:t xml:space="preserve">تستخدم البيانات الأولية للعمليات الأكثر أهمية، مثل وصفة الطلاء، التعبئة و التغليف و استهلاك المصنع و الانبعاثات. تشير البيانات الى عام 2011 و التي يتم جمعها في مصنع </w:t>
      </w:r>
      <w:proofErr w:type="spellStart"/>
      <w:r w:rsidRPr="00282061">
        <w:rPr>
          <w:rFonts w:ascii="Times New Roman" w:hAnsi="Times New Roman" w:cs="Times New Roman"/>
          <w:color w:val="000000" w:themeColor="text1"/>
          <w:sz w:val="24"/>
          <w:szCs w:val="24"/>
          <w:lang w:bidi="ar-OM"/>
        </w:rPr>
        <w:t>Novacolor</w:t>
      </w:r>
      <w:proofErr w:type="spellEnd"/>
      <w:r w:rsidRPr="00282061">
        <w:rPr>
          <w:rFonts w:ascii="Times New Roman" w:hAnsi="Times New Roman" w:cs="Times New Roman"/>
          <w:color w:val="000000" w:themeColor="text1"/>
          <w:sz w:val="24"/>
          <w:szCs w:val="24"/>
          <w:rtl/>
        </w:rPr>
        <w:t xml:space="preserve"> الذي يقع في فورلي. </w:t>
      </w:r>
      <w:r w:rsidR="00DE6C38" w:rsidRPr="00282061">
        <w:rPr>
          <w:rFonts w:ascii="Times New Roman" w:hAnsi="Times New Roman" w:cs="Times New Roman"/>
          <w:color w:val="000000" w:themeColor="text1"/>
          <w:sz w:val="24"/>
          <w:szCs w:val="24"/>
          <w:rtl/>
          <w:lang w:bidi="ar-OM"/>
        </w:rPr>
        <w:t xml:space="preserve">البيانات الثانوية تنشأ من قاعدة بيانات الايكولوجية </w:t>
      </w:r>
      <w:r w:rsidR="00DE6C38" w:rsidRPr="00282061">
        <w:rPr>
          <w:rFonts w:ascii="Times New Roman" w:hAnsi="Times New Roman" w:cs="Times New Roman"/>
          <w:color w:val="000000" w:themeColor="text1"/>
          <w:sz w:val="24"/>
          <w:szCs w:val="24"/>
          <w:lang w:bidi="ar-OM"/>
        </w:rPr>
        <w:t>v2</w:t>
      </w:r>
      <w:r w:rsidR="00DE6C38" w:rsidRPr="00282061">
        <w:rPr>
          <w:rFonts w:ascii="Times New Roman" w:hAnsi="Times New Roman" w:cs="Times New Roman"/>
          <w:color w:val="000000" w:themeColor="text1"/>
          <w:sz w:val="24"/>
          <w:szCs w:val="24"/>
          <w:rtl/>
          <w:lang w:bidi="ar-OM"/>
        </w:rPr>
        <w:t xml:space="preserve"> </w:t>
      </w:r>
      <w:r w:rsidR="00DE6C38" w:rsidRPr="00282061">
        <w:rPr>
          <w:rFonts w:ascii="Times New Roman" w:hAnsi="Times New Roman" w:cs="Times New Roman"/>
          <w:color w:val="000000" w:themeColor="text1"/>
          <w:sz w:val="24"/>
          <w:szCs w:val="24"/>
          <w:lang w:bidi="ar-OM"/>
        </w:rPr>
        <w:t>[4]</w:t>
      </w:r>
      <w:r w:rsidR="00DE6C38" w:rsidRPr="00282061">
        <w:rPr>
          <w:rFonts w:ascii="Times New Roman" w:hAnsi="Times New Roman" w:cs="Times New Roman"/>
          <w:color w:val="000000" w:themeColor="text1"/>
          <w:sz w:val="24"/>
          <w:szCs w:val="24"/>
          <w:rtl/>
          <w:lang w:bidi="ar-OM"/>
        </w:rPr>
        <w:t xml:space="preserve">. يتم إجراء حسابات </w:t>
      </w:r>
      <w:r w:rsidR="00DE6C38" w:rsidRPr="00282061">
        <w:rPr>
          <w:rFonts w:ascii="Times New Roman" w:hAnsi="Times New Roman" w:cs="Times New Roman"/>
          <w:color w:val="000000" w:themeColor="text1"/>
          <w:sz w:val="24"/>
          <w:szCs w:val="24"/>
          <w:lang w:bidi="ar-OM"/>
        </w:rPr>
        <w:t>LCA</w:t>
      </w:r>
      <w:r w:rsidR="00DE6C38" w:rsidRPr="00282061">
        <w:rPr>
          <w:rFonts w:ascii="Times New Roman" w:hAnsi="Times New Roman" w:cs="Times New Roman"/>
          <w:color w:val="000000" w:themeColor="text1"/>
          <w:sz w:val="24"/>
          <w:szCs w:val="24"/>
          <w:rtl/>
          <w:lang w:bidi="ar-OM"/>
        </w:rPr>
        <w:t xml:space="preserve"> مع برنامج </w:t>
      </w:r>
      <w:r w:rsidR="00DE6C38" w:rsidRPr="00282061">
        <w:rPr>
          <w:rFonts w:ascii="Times New Roman" w:hAnsi="Times New Roman" w:cs="Times New Roman"/>
          <w:color w:val="000000" w:themeColor="text1"/>
          <w:sz w:val="24"/>
          <w:szCs w:val="24"/>
          <w:lang w:bidi="ar-OM"/>
        </w:rPr>
        <w:t xml:space="preserve">LCA </w:t>
      </w:r>
      <w:proofErr w:type="spellStart"/>
      <w:r w:rsidR="00DE6C38" w:rsidRPr="00282061">
        <w:rPr>
          <w:rFonts w:ascii="Times New Roman" w:hAnsi="Times New Roman" w:cs="Times New Roman"/>
          <w:color w:val="000000" w:themeColor="text1"/>
          <w:sz w:val="24"/>
          <w:szCs w:val="24"/>
          <w:lang w:bidi="ar-OM"/>
        </w:rPr>
        <w:t>SimaPro</w:t>
      </w:r>
      <w:proofErr w:type="spellEnd"/>
      <w:r w:rsidR="00DE6C38" w:rsidRPr="00282061">
        <w:rPr>
          <w:rFonts w:ascii="Times New Roman" w:hAnsi="Times New Roman" w:cs="Times New Roman"/>
          <w:color w:val="000000" w:themeColor="text1"/>
          <w:sz w:val="24"/>
          <w:szCs w:val="24"/>
          <w:rtl/>
          <w:lang w:bidi="ar-OM"/>
        </w:rPr>
        <w:t xml:space="preserve"> 7.3 </w:t>
      </w:r>
      <w:r w:rsidR="00DE6C38" w:rsidRPr="00282061">
        <w:rPr>
          <w:rFonts w:ascii="Times New Roman" w:hAnsi="Times New Roman" w:cs="Times New Roman"/>
          <w:color w:val="000000" w:themeColor="text1"/>
          <w:sz w:val="24"/>
          <w:szCs w:val="24"/>
          <w:lang w:bidi="ar-OM"/>
        </w:rPr>
        <w:t>[5]</w:t>
      </w:r>
      <w:r w:rsidR="00DE6C38" w:rsidRPr="00282061">
        <w:rPr>
          <w:rFonts w:ascii="Times New Roman" w:hAnsi="Times New Roman" w:cs="Times New Roman"/>
          <w:color w:val="000000" w:themeColor="text1"/>
          <w:sz w:val="24"/>
          <w:szCs w:val="24"/>
          <w:rtl/>
          <w:lang w:bidi="ar-OM"/>
        </w:rPr>
        <w:t xml:space="preserve">. </w:t>
      </w:r>
    </w:p>
    <w:p w:rsidR="002C107C" w:rsidRPr="00282061" w:rsidRDefault="002C107C" w:rsidP="00282061">
      <w:pPr>
        <w:bidi/>
        <w:rPr>
          <w:rFonts w:ascii="Times New Roman" w:hAnsi="Times New Roman" w:cs="Times New Roman"/>
          <w:b/>
          <w:bCs/>
          <w:color w:val="000000" w:themeColor="text1"/>
          <w:sz w:val="24"/>
          <w:szCs w:val="24"/>
          <w:rtl/>
          <w:lang w:bidi="ar-OM"/>
        </w:rPr>
      </w:pPr>
      <w:r w:rsidRPr="00282061">
        <w:rPr>
          <w:rFonts w:ascii="Times New Roman" w:hAnsi="Times New Roman" w:cs="Times New Roman"/>
          <w:b/>
          <w:bCs/>
          <w:color w:val="000000" w:themeColor="text1"/>
          <w:sz w:val="24"/>
          <w:szCs w:val="24"/>
          <w:rtl/>
          <w:lang w:bidi="ar-OM"/>
        </w:rPr>
        <w:t>تقييم الأثر</w:t>
      </w:r>
    </w:p>
    <w:p w:rsidR="002C107C" w:rsidRPr="00282061" w:rsidRDefault="002C107C" w:rsidP="00282061">
      <w:pPr>
        <w:bidi/>
        <w:rPr>
          <w:rFonts w:ascii="Times New Roman" w:hAnsi="Times New Roman" w:cs="Times New Roman"/>
          <w:color w:val="000000" w:themeColor="text1"/>
          <w:sz w:val="24"/>
          <w:szCs w:val="24"/>
          <w:lang w:bidi="ar-OM"/>
        </w:rPr>
      </w:pPr>
      <w:r w:rsidRPr="00282061">
        <w:rPr>
          <w:rFonts w:ascii="Times New Roman" w:hAnsi="Times New Roman" w:cs="Times New Roman"/>
          <w:color w:val="000000" w:themeColor="text1"/>
          <w:sz w:val="24"/>
          <w:szCs w:val="24"/>
          <w:rtl/>
          <w:lang w:bidi="ar-OM"/>
        </w:rPr>
        <w:t>وقد تم تقييم تأثير دورة الحياة مع طريقة طلاء</w:t>
      </w:r>
      <w:r w:rsidRPr="00282061">
        <w:rPr>
          <w:rFonts w:ascii="Times New Roman" w:hAnsi="Times New Roman" w:cs="Times New Roman"/>
          <w:color w:val="000000" w:themeColor="text1"/>
          <w:sz w:val="24"/>
          <w:szCs w:val="24"/>
          <w:lang w:bidi="ar-OM"/>
        </w:rPr>
        <w:t xml:space="preserve"> PCR </w:t>
      </w:r>
      <w:r w:rsidRPr="00282061">
        <w:rPr>
          <w:rFonts w:ascii="Times New Roman" w:hAnsi="Times New Roman" w:cs="Times New Roman"/>
          <w:color w:val="000000" w:themeColor="text1"/>
          <w:sz w:val="24"/>
          <w:szCs w:val="24"/>
          <w:rtl/>
          <w:lang w:bidi="ar-OM"/>
        </w:rPr>
        <w:t xml:space="preserve"> 2010:18 على الطلاء </w:t>
      </w:r>
      <w:r w:rsidRPr="00282061">
        <w:rPr>
          <w:rFonts w:ascii="Times New Roman" w:hAnsi="Times New Roman" w:cs="Times New Roman"/>
          <w:color w:val="000000" w:themeColor="text1"/>
          <w:sz w:val="24"/>
          <w:szCs w:val="24"/>
          <w:lang w:bidi="ar-OM"/>
        </w:rPr>
        <w:t>[6]</w:t>
      </w:r>
      <w:r w:rsidRPr="00282061">
        <w:rPr>
          <w:rFonts w:ascii="Times New Roman" w:hAnsi="Times New Roman" w:cs="Times New Roman"/>
          <w:color w:val="000000" w:themeColor="text1"/>
          <w:sz w:val="24"/>
          <w:szCs w:val="24"/>
          <w:rtl/>
          <w:lang w:bidi="ar-OM"/>
        </w:rPr>
        <w:t xml:space="preserve">، كما هو مبين في برنامج </w:t>
      </w:r>
      <w:r w:rsidRPr="00282061">
        <w:rPr>
          <w:rFonts w:ascii="Times New Roman" w:hAnsi="Times New Roman" w:cs="Times New Roman"/>
          <w:color w:val="000000" w:themeColor="text1"/>
          <w:sz w:val="24"/>
          <w:szCs w:val="24"/>
          <w:lang w:bidi="ar-OM"/>
        </w:rPr>
        <w:t>EPD</w:t>
      </w:r>
      <w:r w:rsidRPr="00282061">
        <w:rPr>
          <w:rFonts w:ascii="Times New Roman" w:hAnsi="Times New Roman" w:cs="Times New Roman"/>
          <w:color w:val="000000" w:themeColor="text1"/>
          <w:sz w:val="24"/>
          <w:szCs w:val="24"/>
          <w:rtl/>
          <w:lang w:bidi="ar-OM"/>
        </w:rPr>
        <w:t xml:space="preserve"> من اتحاد </w:t>
      </w:r>
      <w:r w:rsidRPr="00282061">
        <w:rPr>
          <w:rFonts w:ascii="Times New Roman" w:hAnsi="Times New Roman" w:cs="Times New Roman"/>
          <w:color w:val="000000" w:themeColor="text1"/>
          <w:sz w:val="24"/>
          <w:szCs w:val="24"/>
          <w:lang w:bidi="ar-OM"/>
        </w:rPr>
        <w:t>EPD</w:t>
      </w:r>
      <w:r w:rsidRPr="00282061">
        <w:rPr>
          <w:rFonts w:ascii="Times New Roman" w:hAnsi="Times New Roman" w:cs="Times New Roman"/>
          <w:color w:val="000000" w:themeColor="text1"/>
          <w:sz w:val="24"/>
          <w:szCs w:val="24"/>
          <w:rtl/>
          <w:lang w:bidi="ar-OM"/>
        </w:rPr>
        <w:t xml:space="preserve"> الدولي. و تتكون هذه الطريقة من مؤشرات بيئية مختلفة بما في ذلك البصمة الكربونية، ومحتوى الطاقة، واستهلاك الموارد المادية، واستهلاك المياه والنفايات. و يبين الجدول 1 نتائج تقييم دورة الحياة.</w:t>
      </w:r>
    </w:p>
    <w:tbl>
      <w:tblPr>
        <w:tblStyle w:val="TableGrid"/>
        <w:tblW w:w="0" w:type="auto"/>
        <w:tblLook w:val="04A0"/>
      </w:tblPr>
      <w:tblGrid>
        <w:gridCol w:w="1199"/>
        <w:gridCol w:w="1668"/>
        <w:gridCol w:w="1674"/>
        <w:gridCol w:w="1209"/>
        <w:gridCol w:w="1156"/>
        <w:gridCol w:w="1145"/>
        <w:gridCol w:w="1191"/>
      </w:tblGrid>
      <w:tr w:rsidR="00F84CE9" w:rsidRPr="00282061" w:rsidTr="0028454A">
        <w:tc>
          <w:tcPr>
            <w:tcW w:w="2902" w:type="dxa"/>
            <w:gridSpan w:val="2"/>
          </w:tcPr>
          <w:p w:rsidR="00F84CE9" w:rsidRPr="00282061" w:rsidRDefault="00F84CE9" w:rsidP="00282061">
            <w:pPr>
              <w:bidi/>
              <w:rPr>
                <w:rFonts w:ascii="Times New Roman" w:hAnsi="Times New Roman" w:cs="Times New Roman"/>
                <w:sz w:val="24"/>
                <w:szCs w:val="24"/>
              </w:rPr>
            </w:pPr>
          </w:p>
        </w:tc>
        <w:tc>
          <w:tcPr>
            <w:tcW w:w="1553" w:type="dxa"/>
          </w:tcPr>
          <w:p w:rsidR="00F84CE9" w:rsidRPr="00282061" w:rsidRDefault="00F84CE9" w:rsidP="00282061">
            <w:pPr>
              <w:bidi/>
              <w:rPr>
                <w:rFonts w:ascii="Times New Roman" w:hAnsi="Times New Roman" w:cs="Times New Roman"/>
                <w:sz w:val="24"/>
                <w:szCs w:val="24"/>
              </w:rPr>
            </w:pPr>
            <w:r w:rsidRPr="00282061">
              <w:rPr>
                <w:rFonts w:ascii="Times New Roman" w:hAnsi="Times New Roman" w:cs="Times New Roman"/>
                <w:sz w:val="24"/>
                <w:szCs w:val="24"/>
                <w:rtl/>
              </w:rPr>
              <w:t>الوحدة</w:t>
            </w:r>
          </w:p>
        </w:tc>
        <w:tc>
          <w:tcPr>
            <w:tcW w:w="1246" w:type="dxa"/>
          </w:tcPr>
          <w:p w:rsidR="00F84CE9" w:rsidRPr="00282061" w:rsidRDefault="00F84CE9" w:rsidP="00282061">
            <w:pPr>
              <w:bidi/>
              <w:rPr>
                <w:rFonts w:ascii="Times New Roman" w:hAnsi="Times New Roman" w:cs="Times New Roman"/>
                <w:sz w:val="24"/>
                <w:szCs w:val="24"/>
              </w:rPr>
            </w:pPr>
            <w:r w:rsidRPr="00282061">
              <w:rPr>
                <w:rFonts w:ascii="Times New Roman" w:hAnsi="Times New Roman" w:cs="Times New Roman"/>
                <w:sz w:val="24"/>
                <w:szCs w:val="24"/>
                <w:rtl/>
              </w:rPr>
              <w:t>المجموع</w:t>
            </w:r>
          </w:p>
        </w:tc>
        <w:tc>
          <w:tcPr>
            <w:tcW w:w="1211" w:type="dxa"/>
          </w:tcPr>
          <w:p w:rsidR="00F84CE9" w:rsidRPr="00282061" w:rsidRDefault="00F84CE9" w:rsidP="00282061">
            <w:pPr>
              <w:bidi/>
              <w:rPr>
                <w:rFonts w:ascii="Times New Roman" w:hAnsi="Times New Roman" w:cs="Times New Roman"/>
                <w:sz w:val="24"/>
                <w:szCs w:val="24"/>
              </w:rPr>
            </w:pPr>
            <w:r w:rsidRPr="00282061">
              <w:rPr>
                <w:rFonts w:ascii="Times New Roman" w:hAnsi="Times New Roman" w:cs="Times New Roman"/>
                <w:sz w:val="24"/>
                <w:szCs w:val="24"/>
                <w:rtl/>
              </w:rPr>
              <w:t>المنبع</w:t>
            </w:r>
          </w:p>
        </w:tc>
        <w:tc>
          <w:tcPr>
            <w:tcW w:w="1204" w:type="dxa"/>
          </w:tcPr>
          <w:p w:rsidR="00F84CE9" w:rsidRPr="00282061" w:rsidRDefault="00F84CE9" w:rsidP="00282061">
            <w:pPr>
              <w:bidi/>
              <w:rPr>
                <w:rFonts w:ascii="Times New Roman" w:hAnsi="Times New Roman" w:cs="Times New Roman"/>
                <w:sz w:val="24"/>
                <w:szCs w:val="24"/>
              </w:rPr>
            </w:pPr>
            <w:r w:rsidRPr="00282061">
              <w:rPr>
                <w:rFonts w:ascii="Times New Roman" w:hAnsi="Times New Roman" w:cs="Times New Roman"/>
                <w:sz w:val="24"/>
                <w:szCs w:val="24"/>
                <w:rtl/>
              </w:rPr>
              <w:t>النواة</w:t>
            </w:r>
          </w:p>
        </w:tc>
        <w:tc>
          <w:tcPr>
            <w:tcW w:w="1234" w:type="dxa"/>
          </w:tcPr>
          <w:p w:rsidR="00F84CE9" w:rsidRPr="00282061" w:rsidRDefault="00F84CE9" w:rsidP="00282061">
            <w:pPr>
              <w:bidi/>
              <w:rPr>
                <w:rFonts w:ascii="Times New Roman" w:hAnsi="Times New Roman" w:cs="Times New Roman"/>
                <w:sz w:val="24"/>
                <w:szCs w:val="24"/>
              </w:rPr>
            </w:pPr>
            <w:r w:rsidRPr="00282061">
              <w:rPr>
                <w:rFonts w:ascii="Times New Roman" w:hAnsi="Times New Roman" w:cs="Times New Roman"/>
                <w:sz w:val="24"/>
                <w:szCs w:val="24"/>
                <w:rtl/>
              </w:rPr>
              <w:t>المصب</w:t>
            </w:r>
          </w:p>
        </w:tc>
      </w:tr>
      <w:tr w:rsidR="00F84CE9" w:rsidRPr="00282061" w:rsidTr="0028454A">
        <w:tc>
          <w:tcPr>
            <w:tcW w:w="1233" w:type="dxa"/>
            <w:vMerge w:val="restart"/>
          </w:tcPr>
          <w:p w:rsidR="00F84CE9" w:rsidRPr="00282061" w:rsidRDefault="00F84CE9" w:rsidP="00282061">
            <w:pPr>
              <w:bidi/>
              <w:rPr>
                <w:rFonts w:ascii="Times New Roman" w:hAnsi="Times New Roman" w:cs="Times New Roman"/>
                <w:sz w:val="24"/>
                <w:szCs w:val="24"/>
              </w:rPr>
            </w:pPr>
            <w:r w:rsidRPr="00282061">
              <w:rPr>
                <w:rFonts w:ascii="Times New Roman" w:hAnsi="Times New Roman" w:cs="Times New Roman"/>
                <w:sz w:val="24"/>
                <w:szCs w:val="24"/>
                <w:rtl/>
              </w:rPr>
              <w:t>فئات التأثير</w:t>
            </w:r>
          </w:p>
        </w:tc>
        <w:tc>
          <w:tcPr>
            <w:tcW w:w="1669" w:type="dxa"/>
          </w:tcPr>
          <w:p w:rsidR="00F84CE9" w:rsidRPr="00282061" w:rsidRDefault="00F84CE9" w:rsidP="00282061">
            <w:pPr>
              <w:bidi/>
              <w:rPr>
                <w:rFonts w:ascii="Times New Roman" w:hAnsi="Times New Roman" w:cs="Times New Roman"/>
                <w:sz w:val="24"/>
                <w:szCs w:val="24"/>
                <w:lang w:bidi="ar-OM"/>
              </w:rPr>
            </w:pPr>
            <w:r w:rsidRPr="00282061">
              <w:rPr>
                <w:rFonts w:ascii="Times New Roman" w:hAnsi="Times New Roman" w:cs="Times New Roman"/>
                <w:sz w:val="24"/>
                <w:szCs w:val="24"/>
                <w:rtl/>
              </w:rPr>
              <w:t>الاحتباس الحراري</w:t>
            </w:r>
            <w:r w:rsidRPr="00282061">
              <w:rPr>
                <w:rFonts w:ascii="Times New Roman" w:hAnsi="Times New Roman" w:cs="Times New Roman"/>
                <w:sz w:val="24"/>
                <w:szCs w:val="24"/>
                <w:rtl/>
                <w:lang w:bidi="ar-OM"/>
              </w:rPr>
              <w:t xml:space="preserve"> (100 سنة</w:t>
            </w:r>
            <w:r w:rsidRPr="00282061">
              <w:rPr>
                <w:rFonts w:ascii="Times New Roman" w:hAnsi="Times New Roman" w:cs="Times New Roman"/>
                <w:sz w:val="24"/>
                <w:szCs w:val="24"/>
                <w:lang w:bidi="ar-OM"/>
              </w:rPr>
              <w:t>)</w:t>
            </w:r>
          </w:p>
        </w:tc>
        <w:tc>
          <w:tcPr>
            <w:tcW w:w="1553" w:type="dxa"/>
          </w:tcPr>
          <w:p w:rsidR="00F84CE9" w:rsidRPr="00282061" w:rsidRDefault="00F84CE9" w:rsidP="00282061">
            <w:pPr>
              <w:bidi/>
              <w:rPr>
                <w:rFonts w:ascii="Times New Roman" w:hAnsi="Times New Roman" w:cs="Times New Roman"/>
                <w:sz w:val="24"/>
                <w:szCs w:val="24"/>
              </w:rPr>
            </w:pPr>
            <w:r w:rsidRPr="00282061">
              <w:rPr>
                <w:rFonts w:ascii="Times New Roman" w:hAnsi="Times New Roman" w:cs="Times New Roman"/>
                <w:sz w:val="24"/>
                <w:szCs w:val="24"/>
                <w:rtl/>
              </w:rPr>
              <w:t>كغ مكافئ لثاني أكسيد الكربون</w:t>
            </w:r>
          </w:p>
        </w:tc>
        <w:tc>
          <w:tcPr>
            <w:tcW w:w="1246" w:type="dxa"/>
          </w:tcPr>
          <w:p w:rsidR="00F84CE9" w:rsidRPr="00282061" w:rsidRDefault="00F84CE9" w:rsidP="00282061">
            <w:pPr>
              <w:bidi/>
              <w:rPr>
                <w:rFonts w:ascii="Times New Roman" w:hAnsi="Times New Roman" w:cs="Times New Roman"/>
                <w:sz w:val="24"/>
                <w:szCs w:val="24"/>
              </w:rPr>
            </w:pPr>
          </w:p>
        </w:tc>
        <w:tc>
          <w:tcPr>
            <w:tcW w:w="1211" w:type="dxa"/>
          </w:tcPr>
          <w:p w:rsidR="00F84CE9" w:rsidRPr="00282061" w:rsidRDefault="00F84CE9" w:rsidP="00282061">
            <w:pPr>
              <w:bidi/>
              <w:rPr>
                <w:rFonts w:ascii="Times New Roman" w:hAnsi="Times New Roman" w:cs="Times New Roman"/>
                <w:sz w:val="24"/>
                <w:szCs w:val="24"/>
              </w:rPr>
            </w:pPr>
          </w:p>
        </w:tc>
        <w:tc>
          <w:tcPr>
            <w:tcW w:w="1204" w:type="dxa"/>
          </w:tcPr>
          <w:p w:rsidR="00F84CE9" w:rsidRPr="00282061" w:rsidRDefault="00F84CE9" w:rsidP="00282061">
            <w:pPr>
              <w:bidi/>
              <w:rPr>
                <w:rFonts w:ascii="Times New Roman" w:hAnsi="Times New Roman" w:cs="Times New Roman"/>
                <w:sz w:val="24"/>
                <w:szCs w:val="24"/>
              </w:rPr>
            </w:pPr>
          </w:p>
        </w:tc>
        <w:tc>
          <w:tcPr>
            <w:tcW w:w="1234" w:type="dxa"/>
          </w:tcPr>
          <w:p w:rsidR="00F84CE9" w:rsidRPr="00282061" w:rsidRDefault="00F84CE9" w:rsidP="00282061">
            <w:pPr>
              <w:bidi/>
              <w:rPr>
                <w:rFonts w:ascii="Times New Roman" w:hAnsi="Times New Roman" w:cs="Times New Roman"/>
                <w:sz w:val="24"/>
                <w:szCs w:val="24"/>
              </w:rPr>
            </w:pPr>
          </w:p>
        </w:tc>
      </w:tr>
      <w:tr w:rsidR="00F84CE9" w:rsidRPr="00282061" w:rsidTr="0028454A">
        <w:tc>
          <w:tcPr>
            <w:tcW w:w="1233" w:type="dxa"/>
            <w:vMerge/>
          </w:tcPr>
          <w:p w:rsidR="00F84CE9" w:rsidRPr="00282061" w:rsidRDefault="00F84CE9" w:rsidP="00282061">
            <w:pPr>
              <w:bidi/>
              <w:rPr>
                <w:rFonts w:ascii="Times New Roman" w:hAnsi="Times New Roman" w:cs="Times New Roman"/>
                <w:sz w:val="24"/>
                <w:szCs w:val="24"/>
              </w:rPr>
            </w:pPr>
          </w:p>
        </w:tc>
        <w:tc>
          <w:tcPr>
            <w:tcW w:w="1669" w:type="dxa"/>
          </w:tcPr>
          <w:p w:rsidR="00F84CE9" w:rsidRPr="00282061" w:rsidRDefault="00F84CE9" w:rsidP="00282061">
            <w:pPr>
              <w:tabs>
                <w:tab w:val="left" w:pos="795"/>
              </w:tabs>
              <w:bidi/>
              <w:rPr>
                <w:rFonts w:ascii="Times New Roman" w:hAnsi="Times New Roman" w:cs="Times New Roman"/>
                <w:sz w:val="24"/>
                <w:szCs w:val="24"/>
              </w:rPr>
            </w:pPr>
            <w:r w:rsidRPr="00282061">
              <w:rPr>
                <w:rFonts w:ascii="Times New Roman" w:hAnsi="Times New Roman" w:cs="Times New Roman"/>
                <w:sz w:val="24"/>
                <w:szCs w:val="24"/>
              </w:rPr>
              <w:tab/>
            </w:r>
            <w:r w:rsidRPr="00282061">
              <w:rPr>
                <w:rFonts w:ascii="Times New Roman" w:hAnsi="Times New Roman" w:cs="Times New Roman"/>
                <w:sz w:val="24"/>
                <w:szCs w:val="24"/>
                <w:rtl/>
              </w:rPr>
              <w:t>استنزاف طبقة الأوزون (20 سنة</w:t>
            </w:r>
            <w:r w:rsidRPr="00282061">
              <w:rPr>
                <w:rFonts w:ascii="Times New Roman" w:hAnsi="Times New Roman" w:cs="Times New Roman"/>
                <w:sz w:val="24"/>
                <w:szCs w:val="24"/>
              </w:rPr>
              <w:t>)</w:t>
            </w:r>
          </w:p>
        </w:tc>
        <w:tc>
          <w:tcPr>
            <w:tcW w:w="1553" w:type="dxa"/>
          </w:tcPr>
          <w:p w:rsidR="00F84CE9" w:rsidRPr="00282061" w:rsidRDefault="00F84CE9" w:rsidP="00282061">
            <w:pPr>
              <w:bidi/>
              <w:rPr>
                <w:rFonts w:ascii="Times New Roman" w:hAnsi="Times New Roman" w:cs="Times New Roman"/>
                <w:sz w:val="24"/>
                <w:szCs w:val="24"/>
              </w:rPr>
            </w:pPr>
            <w:r w:rsidRPr="00282061">
              <w:rPr>
                <w:rFonts w:ascii="Times New Roman" w:hAnsi="Times New Roman" w:cs="Times New Roman"/>
                <w:sz w:val="24"/>
                <w:szCs w:val="24"/>
                <w:rtl/>
              </w:rPr>
              <w:t>ملغم مكافئ لكلوروفلوروكربون -11</w:t>
            </w:r>
          </w:p>
        </w:tc>
        <w:tc>
          <w:tcPr>
            <w:tcW w:w="1246" w:type="dxa"/>
          </w:tcPr>
          <w:p w:rsidR="00F84CE9" w:rsidRPr="00282061" w:rsidRDefault="00F84CE9" w:rsidP="00282061">
            <w:pPr>
              <w:bidi/>
              <w:rPr>
                <w:rFonts w:ascii="Times New Roman" w:hAnsi="Times New Roman" w:cs="Times New Roman"/>
                <w:sz w:val="24"/>
                <w:szCs w:val="24"/>
              </w:rPr>
            </w:pPr>
          </w:p>
        </w:tc>
        <w:tc>
          <w:tcPr>
            <w:tcW w:w="1211" w:type="dxa"/>
          </w:tcPr>
          <w:p w:rsidR="00F84CE9" w:rsidRPr="00282061" w:rsidRDefault="00F84CE9" w:rsidP="00282061">
            <w:pPr>
              <w:bidi/>
              <w:rPr>
                <w:rFonts w:ascii="Times New Roman" w:hAnsi="Times New Roman" w:cs="Times New Roman"/>
                <w:sz w:val="24"/>
                <w:szCs w:val="24"/>
              </w:rPr>
            </w:pPr>
          </w:p>
        </w:tc>
        <w:tc>
          <w:tcPr>
            <w:tcW w:w="1204" w:type="dxa"/>
          </w:tcPr>
          <w:p w:rsidR="00F84CE9" w:rsidRPr="00282061" w:rsidRDefault="00F84CE9" w:rsidP="00282061">
            <w:pPr>
              <w:bidi/>
              <w:rPr>
                <w:rFonts w:ascii="Times New Roman" w:hAnsi="Times New Roman" w:cs="Times New Roman"/>
                <w:sz w:val="24"/>
                <w:szCs w:val="24"/>
              </w:rPr>
            </w:pPr>
          </w:p>
        </w:tc>
        <w:tc>
          <w:tcPr>
            <w:tcW w:w="1234" w:type="dxa"/>
          </w:tcPr>
          <w:p w:rsidR="00F84CE9" w:rsidRPr="00282061" w:rsidRDefault="00F84CE9" w:rsidP="00282061">
            <w:pPr>
              <w:bidi/>
              <w:rPr>
                <w:rFonts w:ascii="Times New Roman" w:hAnsi="Times New Roman" w:cs="Times New Roman"/>
                <w:sz w:val="24"/>
                <w:szCs w:val="24"/>
              </w:rPr>
            </w:pPr>
          </w:p>
        </w:tc>
      </w:tr>
      <w:tr w:rsidR="00F84CE9" w:rsidRPr="00282061" w:rsidTr="0028454A">
        <w:tc>
          <w:tcPr>
            <w:tcW w:w="1233" w:type="dxa"/>
            <w:vMerge/>
          </w:tcPr>
          <w:p w:rsidR="00F84CE9" w:rsidRPr="00282061" w:rsidRDefault="00F84CE9" w:rsidP="00282061">
            <w:pPr>
              <w:bidi/>
              <w:rPr>
                <w:rFonts w:ascii="Times New Roman" w:hAnsi="Times New Roman" w:cs="Times New Roman"/>
                <w:sz w:val="24"/>
                <w:szCs w:val="24"/>
              </w:rPr>
            </w:pPr>
          </w:p>
        </w:tc>
        <w:tc>
          <w:tcPr>
            <w:tcW w:w="1669" w:type="dxa"/>
          </w:tcPr>
          <w:p w:rsidR="00F84CE9" w:rsidRPr="00282061" w:rsidRDefault="00F84CE9" w:rsidP="00282061">
            <w:pPr>
              <w:bidi/>
              <w:rPr>
                <w:rFonts w:ascii="Times New Roman" w:hAnsi="Times New Roman" w:cs="Times New Roman"/>
                <w:sz w:val="24"/>
                <w:szCs w:val="24"/>
              </w:rPr>
            </w:pPr>
            <w:r w:rsidRPr="00282061">
              <w:rPr>
                <w:rFonts w:ascii="Times New Roman" w:hAnsi="Times New Roman" w:cs="Times New Roman"/>
                <w:sz w:val="24"/>
                <w:szCs w:val="24"/>
                <w:rtl/>
              </w:rPr>
              <w:t>الأكسدة الضوئية</w:t>
            </w:r>
          </w:p>
        </w:tc>
        <w:tc>
          <w:tcPr>
            <w:tcW w:w="1553" w:type="dxa"/>
          </w:tcPr>
          <w:p w:rsidR="00F84CE9" w:rsidRPr="00282061" w:rsidRDefault="00F84CE9" w:rsidP="00282061">
            <w:pPr>
              <w:bidi/>
              <w:rPr>
                <w:rFonts w:ascii="Times New Roman" w:hAnsi="Times New Roman" w:cs="Times New Roman"/>
                <w:sz w:val="24"/>
                <w:szCs w:val="24"/>
              </w:rPr>
            </w:pPr>
            <w:r w:rsidRPr="00282061">
              <w:rPr>
                <w:rFonts w:ascii="Times New Roman" w:hAnsi="Times New Roman" w:cs="Times New Roman"/>
                <w:sz w:val="24"/>
                <w:szCs w:val="24"/>
                <w:rtl/>
              </w:rPr>
              <w:t>غرام مكافئ للإثيلين</w:t>
            </w:r>
          </w:p>
        </w:tc>
        <w:tc>
          <w:tcPr>
            <w:tcW w:w="1246" w:type="dxa"/>
          </w:tcPr>
          <w:p w:rsidR="00F84CE9" w:rsidRPr="00282061" w:rsidRDefault="00F84CE9" w:rsidP="00282061">
            <w:pPr>
              <w:bidi/>
              <w:rPr>
                <w:rFonts w:ascii="Times New Roman" w:hAnsi="Times New Roman" w:cs="Times New Roman"/>
                <w:sz w:val="24"/>
                <w:szCs w:val="24"/>
              </w:rPr>
            </w:pPr>
          </w:p>
        </w:tc>
        <w:tc>
          <w:tcPr>
            <w:tcW w:w="1211" w:type="dxa"/>
          </w:tcPr>
          <w:p w:rsidR="00F84CE9" w:rsidRPr="00282061" w:rsidRDefault="00F84CE9" w:rsidP="00282061">
            <w:pPr>
              <w:bidi/>
              <w:rPr>
                <w:rFonts w:ascii="Times New Roman" w:hAnsi="Times New Roman" w:cs="Times New Roman"/>
                <w:sz w:val="24"/>
                <w:szCs w:val="24"/>
              </w:rPr>
            </w:pPr>
          </w:p>
        </w:tc>
        <w:tc>
          <w:tcPr>
            <w:tcW w:w="1204" w:type="dxa"/>
          </w:tcPr>
          <w:p w:rsidR="00F84CE9" w:rsidRPr="00282061" w:rsidRDefault="00F84CE9" w:rsidP="00282061">
            <w:pPr>
              <w:bidi/>
              <w:rPr>
                <w:rFonts w:ascii="Times New Roman" w:hAnsi="Times New Roman" w:cs="Times New Roman"/>
                <w:sz w:val="24"/>
                <w:szCs w:val="24"/>
              </w:rPr>
            </w:pPr>
          </w:p>
        </w:tc>
        <w:tc>
          <w:tcPr>
            <w:tcW w:w="1234" w:type="dxa"/>
          </w:tcPr>
          <w:p w:rsidR="00F84CE9" w:rsidRPr="00282061" w:rsidRDefault="00F84CE9" w:rsidP="00282061">
            <w:pPr>
              <w:bidi/>
              <w:rPr>
                <w:rFonts w:ascii="Times New Roman" w:hAnsi="Times New Roman" w:cs="Times New Roman"/>
                <w:sz w:val="24"/>
                <w:szCs w:val="24"/>
              </w:rPr>
            </w:pPr>
          </w:p>
        </w:tc>
      </w:tr>
      <w:tr w:rsidR="00F84CE9" w:rsidRPr="00282061" w:rsidTr="0028454A">
        <w:tc>
          <w:tcPr>
            <w:tcW w:w="1233" w:type="dxa"/>
            <w:vMerge/>
          </w:tcPr>
          <w:p w:rsidR="00F84CE9" w:rsidRPr="00282061" w:rsidRDefault="00F84CE9" w:rsidP="00282061">
            <w:pPr>
              <w:bidi/>
              <w:rPr>
                <w:rFonts w:ascii="Times New Roman" w:hAnsi="Times New Roman" w:cs="Times New Roman"/>
                <w:sz w:val="24"/>
                <w:szCs w:val="24"/>
              </w:rPr>
            </w:pPr>
          </w:p>
        </w:tc>
        <w:tc>
          <w:tcPr>
            <w:tcW w:w="1669" w:type="dxa"/>
          </w:tcPr>
          <w:p w:rsidR="00F84CE9" w:rsidRPr="00282061" w:rsidRDefault="00F84CE9" w:rsidP="00282061">
            <w:pPr>
              <w:bidi/>
              <w:rPr>
                <w:rFonts w:ascii="Times New Roman" w:hAnsi="Times New Roman" w:cs="Times New Roman"/>
                <w:sz w:val="24"/>
                <w:szCs w:val="24"/>
              </w:rPr>
            </w:pPr>
            <w:r w:rsidRPr="00282061">
              <w:rPr>
                <w:rFonts w:ascii="Times New Roman" w:hAnsi="Times New Roman" w:cs="Times New Roman"/>
                <w:sz w:val="24"/>
                <w:szCs w:val="24"/>
                <w:rtl/>
              </w:rPr>
              <w:t>التحمض</w:t>
            </w:r>
          </w:p>
        </w:tc>
        <w:tc>
          <w:tcPr>
            <w:tcW w:w="1553" w:type="dxa"/>
          </w:tcPr>
          <w:p w:rsidR="00F84CE9" w:rsidRPr="00282061" w:rsidRDefault="00F84CE9" w:rsidP="00282061">
            <w:pPr>
              <w:bidi/>
              <w:rPr>
                <w:rFonts w:ascii="Times New Roman" w:hAnsi="Times New Roman" w:cs="Times New Roman"/>
                <w:sz w:val="24"/>
                <w:szCs w:val="24"/>
              </w:rPr>
            </w:pPr>
            <w:r w:rsidRPr="00282061">
              <w:rPr>
                <w:rFonts w:ascii="Times New Roman" w:hAnsi="Times New Roman" w:cs="Times New Roman"/>
                <w:sz w:val="24"/>
                <w:szCs w:val="24"/>
                <w:rtl/>
              </w:rPr>
              <w:t>غرام مكافئ لثاني أكسيد الكبريت</w:t>
            </w:r>
          </w:p>
        </w:tc>
        <w:tc>
          <w:tcPr>
            <w:tcW w:w="1246" w:type="dxa"/>
          </w:tcPr>
          <w:p w:rsidR="00F84CE9" w:rsidRPr="00282061" w:rsidRDefault="00F84CE9" w:rsidP="00282061">
            <w:pPr>
              <w:bidi/>
              <w:rPr>
                <w:rFonts w:ascii="Times New Roman" w:hAnsi="Times New Roman" w:cs="Times New Roman"/>
                <w:sz w:val="24"/>
                <w:szCs w:val="24"/>
              </w:rPr>
            </w:pPr>
          </w:p>
        </w:tc>
        <w:tc>
          <w:tcPr>
            <w:tcW w:w="1211" w:type="dxa"/>
          </w:tcPr>
          <w:p w:rsidR="00F84CE9" w:rsidRPr="00282061" w:rsidRDefault="00F84CE9" w:rsidP="00282061">
            <w:pPr>
              <w:bidi/>
              <w:rPr>
                <w:rFonts w:ascii="Times New Roman" w:hAnsi="Times New Roman" w:cs="Times New Roman"/>
                <w:sz w:val="24"/>
                <w:szCs w:val="24"/>
              </w:rPr>
            </w:pPr>
          </w:p>
        </w:tc>
        <w:tc>
          <w:tcPr>
            <w:tcW w:w="1204" w:type="dxa"/>
          </w:tcPr>
          <w:p w:rsidR="00F84CE9" w:rsidRPr="00282061" w:rsidRDefault="00F84CE9" w:rsidP="00282061">
            <w:pPr>
              <w:bidi/>
              <w:rPr>
                <w:rFonts w:ascii="Times New Roman" w:hAnsi="Times New Roman" w:cs="Times New Roman"/>
                <w:sz w:val="24"/>
                <w:szCs w:val="24"/>
              </w:rPr>
            </w:pPr>
          </w:p>
        </w:tc>
        <w:tc>
          <w:tcPr>
            <w:tcW w:w="1234" w:type="dxa"/>
          </w:tcPr>
          <w:p w:rsidR="00F84CE9" w:rsidRPr="00282061" w:rsidRDefault="00F84CE9" w:rsidP="00282061">
            <w:pPr>
              <w:bidi/>
              <w:rPr>
                <w:rFonts w:ascii="Times New Roman" w:hAnsi="Times New Roman" w:cs="Times New Roman"/>
                <w:sz w:val="24"/>
                <w:szCs w:val="24"/>
              </w:rPr>
            </w:pPr>
          </w:p>
        </w:tc>
      </w:tr>
      <w:tr w:rsidR="00F84CE9" w:rsidRPr="00282061" w:rsidTr="0028454A">
        <w:tc>
          <w:tcPr>
            <w:tcW w:w="1233" w:type="dxa"/>
            <w:vMerge/>
          </w:tcPr>
          <w:p w:rsidR="00F84CE9" w:rsidRPr="00282061" w:rsidRDefault="00F84CE9" w:rsidP="00282061">
            <w:pPr>
              <w:bidi/>
              <w:rPr>
                <w:rFonts w:ascii="Times New Roman" w:hAnsi="Times New Roman" w:cs="Times New Roman"/>
                <w:sz w:val="24"/>
                <w:szCs w:val="24"/>
              </w:rPr>
            </w:pPr>
          </w:p>
        </w:tc>
        <w:tc>
          <w:tcPr>
            <w:tcW w:w="1669" w:type="dxa"/>
          </w:tcPr>
          <w:p w:rsidR="00F84CE9" w:rsidRPr="00282061" w:rsidRDefault="00F84CE9" w:rsidP="00282061">
            <w:pPr>
              <w:bidi/>
              <w:rPr>
                <w:rFonts w:ascii="Times New Roman" w:hAnsi="Times New Roman" w:cs="Times New Roman"/>
                <w:sz w:val="24"/>
                <w:szCs w:val="24"/>
              </w:rPr>
            </w:pPr>
            <w:r w:rsidRPr="00282061">
              <w:rPr>
                <w:rFonts w:ascii="Times New Roman" w:hAnsi="Times New Roman" w:cs="Times New Roman"/>
                <w:sz w:val="24"/>
                <w:szCs w:val="24"/>
                <w:rtl/>
              </w:rPr>
              <w:t>الإثراء الغذائي</w:t>
            </w:r>
          </w:p>
        </w:tc>
        <w:tc>
          <w:tcPr>
            <w:tcW w:w="1553" w:type="dxa"/>
          </w:tcPr>
          <w:p w:rsidR="00F84CE9" w:rsidRPr="00282061" w:rsidRDefault="00F84CE9" w:rsidP="00282061">
            <w:pPr>
              <w:bidi/>
              <w:rPr>
                <w:rFonts w:ascii="Times New Roman" w:hAnsi="Times New Roman" w:cs="Times New Roman"/>
                <w:sz w:val="24"/>
                <w:szCs w:val="24"/>
              </w:rPr>
            </w:pPr>
            <w:r w:rsidRPr="00282061">
              <w:rPr>
                <w:rFonts w:ascii="Times New Roman" w:hAnsi="Times New Roman" w:cs="Times New Roman"/>
                <w:sz w:val="24"/>
                <w:szCs w:val="24"/>
                <w:rtl/>
              </w:rPr>
              <w:t>غرام مكافئ للفوسفات</w:t>
            </w:r>
          </w:p>
        </w:tc>
        <w:tc>
          <w:tcPr>
            <w:tcW w:w="1246" w:type="dxa"/>
          </w:tcPr>
          <w:p w:rsidR="00F84CE9" w:rsidRPr="00282061" w:rsidRDefault="00F84CE9" w:rsidP="00282061">
            <w:pPr>
              <w:bidi/>
              <w:rPr>
                <w:rFonts w:ascii="Times New Roman" w:hAnsi="Times New Roman" w:cs="Times New Roman"/>
                <w:sz w:val="24"/>
                <w:szCs w:val="24"/>
              </w:rPr>
            </w:pPr>
          </w:p>
        </w:tc>
        <w:tc>
          <w:tcPr>
            <w:tcW w:w="1211" w:type="dxa"/>
          </w:tcPr>
          <w:p w:rsidR="00F84CE9" w:rsidRPr="00282061" w:rsidRDefault="00F84CE9" w:rsidP="00282061">
            <w:pPr>
              <w:bidi/>
              <w:rPr>
                <w:rFonts w:ascii="Times New Roman" w:hAnsi="Times New Roman" w:cs="Times New Roman"/>
                <w:sz w:val="24"/>
                <w:szCs w:val="24"/>
              </w:rPr>
            </w:pPr>
          </w:p>
        </w:tc>
        <w:tc>
          <w:tcPr>
            <w:tcW w:w="1204" w:type="dxa"/>
          </w:tcPr>
          <w:p w:rsidR="00F84CE9" w:rsidRPr="00282061" w:rsidRDefault="00F84CE9" w:rsidP="00282061">
            <w:pPr>
              <w:bidi/>
              <w:rPr>
                <w:rFonts w:ascii="Times New Roman" w:hAnsi="Times New Roman" w:cs="Times New Roman"/>
                <w:sz w:val="24"/>
                <w:szCs w:val="24"/>
              </w:rPr>
            </w:pPr>
          </w:p>
        </w:tc>
        <w:tc>
          <w:tcPr>
            <w:tcW w:w="1234" w:type="dxa"/>
          </w:tcPr>
          <w:p w:rsidR="00F84CE9" w:rsidRPr="00282061" w:rsidRDefault="00F84CE9" w:rsidP="00282061">
            <w:pPr>
              <w:bidi/>
              <w:rPr>
                <w:rFonts w:ascii="Times New Roman" w:hAnsi="Times New Roman" w:cs="Times New Roman"/>
                <w:sz w:val="24"/>
                <w:szCs w:val="24"/>
              </w:rPr>
            </w:pPr>
          </w:p>
        </w:tc>
      </w:tr>
      <w:tr w:rsidR="00F84CE9" w:rsidRPr="00282061" w:rsidTr="0028454A">
        <w:tc>
          <w:tcPr>
            <w:tcW w:w="1233" w:type="dxa"/>
            <w:vMerge/>
          </w:tcPr>
          <w:p w:rsidR="00F84CE9" w:rsidRPr="00282061" w:rsidRDefault="00F84CE9" w:rsidP="00282061">
            <w:pPr>
              <w:bidi/>
              <w:rPr>
                <w:rFonts w:ascii="Times New Roman" w:hAnsi="Times New Roman" w:cs="Times New Roman"/>
                <w:sz w:val="24"/>
                <w:szCs w:val="24"/>
              </w:rPr>
            </w:pPr>
          </w:p>
        </w:tc>
        <w:tc>
          <w:tcPr>
            <w:tcW w:w="1669" w:type="dxa"/>
          </w:tcPr>
          <w:p w:rsidR="00F84CE9" w:rsidRPr="00282061" w:rsidRDefault="00F84CE9" w:rsidP="00282061">
            <w:pPr>
              <w:bidi/>
              <w:rPr>
                <w:rFonts w:ascii="Times New Roman" w:hAnsi="Times New Roman" w:cs="Times New Roman"/>
                <w:sz w:val="24"/>
                <w:szCs w:val="24"/>
              </w:rPr>
            </w:pPr>
            <w:r w:rsidRPr="00282061">
              <w:rPr>
                <w:rFonts w:ascii="Times New Roman" w:hAnsi="Times New Roman" w:cs="Times New Roman"/>
                <w:sz w:val="24"/>
                <w:szCs w:val="24"/>
                <w:rtl/>
              </w:rPr>
              <w:t>سمية البشرية اللانهائية</w:t>
            </w:r>
          </w:p>
        </w:tc>
        <w:tc>
          <w:tcPr>
            <w:tcW w:w="1553" w:type="dxa"/>
          </w:tcPr>
          <w:p w:rsidR="00F84CE9" w:rsidRPr="00282061" w:rsidRDefault="00F84CE9" w:rsidP="00282061">
            <w:pPr>
              <w:bidi/>
              <w:rPr>
                <w:rFonts w:ascii="Times New Roman" w:hAnsi="Times New Roman" w:cs="Times New Roman"/>
                <w:sz w:val="24"/>
                <w:szCs w:val="24"/>
              </w:rPr>
            </w:pPr>
            <w:r w:rsidRPr="00282061">
              <w:rPr>
                <w:rFonts w:ascii="Times New Roman" w:hAnsi="Times New Roman" w:cs="Times New Roman"/>
                <w:sz w:val="24"/>
                <w:szCs w:val="24"/>
                <w:rtl/>
              </w:rPr>
              <w:t>كغ مكافئ لديكلوروبنزين1،4</w:t>
            </w:r>
          </w:p>
        </w:tc>
        <w:tc>
          <w:tcPr>
            <w:tcW w:w="1246" w:type="dxa"/>
          </w:tcPr>
          <w:p w:rsidR="00F84CE9" w:rsidRPr="00282061" w:rsidRDefault="00F84CE9" w:rsidP="00282061">
            <w:pPr>
              <w:bidi/>
              <w:rPr>
                <w:rFonts w:ascii="Times New Roman" w:hAnsi="Times New Roman" w:cs="Times New Roman"/>
                <w:sz w:val="24"/>
                <w:szCs w:val="24"/>
              </w:rPr>
            </w:pPr>
          </w:p>
        </w:tc>
        <w:tc>
          <w:tcPr>
            <w:tcW w:w="1211" w:type="dxa"/>
          </w:tcPr>
          <w:p w:rsidR="00F84CE9" w:rsidRPr="00282061" w:rsidRDefault="00F84CE9" w:rsidP="00282061">
            <w:pPr>
              <w:bidi/>
              <w:rPr>
                <w:rFonts w:ascii="Times New Roman" w:hAnsi="Times New Roman" w:cs="Times New Roman"/>
                <w:sz w:val="24"/>
                <w:szCs w:val="24"/>
              </w:rPr>
            </w:pPr>
          </w:p>
        </w:tc>
        <w:tc>
          <w:tcPr>
            <w:tcW w:w="1204" w:type="dxa"/>
          </w:tcPr>
          <w:p w:rsidR="00F84CE9" w:rsidRPr="00282061" w:rsidRDefault="00F84CE9" w:rsidP="00282061">
            <w:pPr>
              <w:bidi/>
              <w:rPr>
                <w:rFonts w:ascii="Times New Roman" w:hAnsi="Times New Roman" w:cs="Times New Roman"/>
                <w:sz w:val="24"/>
                <w:szCs w:val="24"/>
              </w:rPr>
            </w:pPr>
          </w:p>
        </w:tc>
        <w:tc>
          <w:tcPr>
            <w:tcW w:w="1234" w:type="dxa"/>
          </w:tcPr>
          <w:p w:rsidR="00F84CE9" w:rsidRPr="00282061" w:rsidRDefault="00F84CE9" w:rsidP="00282061">
            <w:pPr>
              <w:bidi/>
              <w:rPr>
                <w:rFonts w:ascii="Times New Roman" w:hAnsi="Times New Roman" w:cs="Times New Roman"/>
                <w:sz w:val="24"/>
                <w:szCs w:val="24"/>
              </w:rPr>
            </w:pPr>
          </w:p>
        </w:tc>
      </w:tr>
      <w:tr w:rsidR="00F84CE9" w:rsidRPr="00282061" w:rsidTr="0028454A">
        <w:tc>
          <w:tcPr>
            <w:tcW w:w="1233" w:type="dxa"/>
            <w:vMerge/>
          </w:tcPr>
          <w:p w:rsidR="00F84CE9" w:rsidRPr="00282061" w:rsidRDefault="00F84CE9" w:rsidP="00282061">
            <w:pPr>
              <w:bidi/>
              <w:rPr>
                <w:rFonts w:ascii="Times New Roman" w:hAnsi="Times New Roman" w:cs="Times New Roman"/>
                <w:sz w:val="24"/>
                <w:szCs w:val="24"/>
              </w:rPr>
            </w:pPr>
          </w:p>
        </w:tc>
        <w:tc>
          <w:tcPr>
            <w:tcW w:w="1669" w:type="dxa"/>
          </w:tcPr>
          <w:p w:rsidR="00F84CE9" w:rsidRPr="00282061" w:rsidRDefault="00F84CE9" w:rsidP="00282061">
            <w:pPr>
              <w:bidi/>
              <w:rPr>
                <w:rFonts w:ascii="Times New Roman" w:hAnsi="Times New Roman" w:cs="Times New Roman"/>
                <w:sz w:val="24"/>
                <w:szCs w:val="24"/>
              </w:rPr>
            </w:pPr>
            <w:r w:rsidRPr="00282061">
              <w:rPr>
                <w:rFonts w:ascii="Times New Roman" w:hAnsi="Times New Roman" w:cs="Times New Roman"/>
                <w:sz w:val="24"/>
                <w:szCs w:val="24"/>
                <w:rtl/>
              </w:rPr>
              <w:t>المياه العذبة اللإيكولوجية</w:t>
            </w:r>
          </w:p>
        </w:tc>
        <w:tc>
          <w:tcPr>
            <w:tcW w:w="1553" w:type="dxa"/>
          </w:tcPr>
          <w:p w:rsidR="00F84CE9" w:rsidRPr="00282061" w:rsidRDefault="00F84CE9" w:rsidP="00282061">
            <w:pPr>
              <w:bidi/>
              <w:rPr>
                <w:rFonts w:ascii="Times New Roman" w:hAnsi="Times New Roman" w:cs="Times New Roman"/>
                <w:sz w:val="24"/>
                <w:szCs w:val="24"/>
              </w:rPr>
            </w:pPr>
            <w:r w:rsidRPr="00282061">
              <w:rPr>
                <w:rFonts w:ascii="Times New Roman" w:hAnsi="Times New Roman" w:cs="Times New Roman"/>
                <w:sz w:val="24"/>
                <w:szCs w:val="24"/>
                <w:rtl/>
              </w:rPr>
              <w:t>كغ مكافئ لديكلوروبنزين1،4</w:t>
            </w:r>
          </w:p>
        </w:tc>
        <w:tc>
          <w:tcPr>
            <w:tcW w:w="1246" w:type="dxa"/>
          </w:tcPr>
          <w:p w:rsidR="00F84CE9" w:rsidRPr="00282061" w:rsidRDefault="00F84CE9" w:rsidP="00282061">
            <w:pPr>
              <w:bidi/>
              <w:rPr>
                <w:rFonts w:ascii="Times New Roman" w:hAnsi="Times New Roman" w:cs="Times New Roman"/>
                <w:sz w:val="24"/>
                <w:szCs w:val="24"/>
              </w:rPr>
            </w:pPr>
          </w:p>
        </w:tc>
        <w:tc>
          <w:tcPr>
            <w:tcW w:w="1211" w:type="dxa"/>
          </w:tcPr>
          <w:p w:rsidR="00F84CE9" w:rsidRPr="00282061" w:rsidRDefault="00F84CE9" w:rsidP="00282061">
            <w:pPr>
              <w:bidi/>
              <w:rPr>
                <w:rFonts w:ascii="Times New Roman" w:hAnsi="Times New Roman" w:cs="Times New Roman"/>
                <w:sz w:val="24"/>
                <w:szCs w:val="24"/>
              </w:rPr>
            </w:pPr>
          </w:p>
        </w:tc>
        <w:tc>
          <w:tcPr>
            <w:tcW w:w="1204" w:type="dxa"/>
          </w:tcPr>
          <w:p w:rsidR="00F84CE9" w:rsidRPr="00282061" w:rsidRDefault="00F84CE9" w:rsidP="00282061">
            <w:pPr>
              <w:bidi/>
              <w:rPr>
                <w:rFonts w:ascii="Times New Roman" w:hAnsi="Times New Roman" w:cs="Times New Roman"/>
                <w:sz w:val="24"/>
                <w:szCs w:val="24"/>
              </w:rPr>
            </w:pPr>
          </w:p>
        </w:tc>
        <w:tc>
          <w:tcPr>
            <w:tcW w:w="1234" w:type="dxa"/>
          </w:tcPr>
          <w:p w:rsidR="00F84CE9" w:rsidRPr="00282061" w:rsidRDefault="00F84CE9" w:rsidP="00282061">
            <w:pPr>
              <w:bidi/>
              <w:rPr>
                <w:rFonts w:ascii="Times New Roman" w:hAnsi="Times New Roman" w:cs="Times New Roman"/>
                <w:sz w:val="24"/>
                <w:szCs w:val="24"/>
              </w:rPr>
            </w:pPr>
          </w:p>
        </w:tc>
      </w:tr>
      <w:tr w:rsidR="00F84CE9" w:rsidRPr="00282061" w:rsidTr="0028454A">
        <w:tc>
          <w:tcPr>
            <w:tcW w:w="1233" w:type="dxa"/>
            <w:vMerge/>
          </w:tcPr>
          <w:p w:rsidR="00F84CE9" w:rsidRPr="00282061" w:rsidRDefault="00F84CE9" w:rsidP="00282061">
            <w:pPr>
              <w:bidi/>
              <w:rPr>
                <w:rFonts w:ascii="Times New Roman" w:hAnsi="Times New Roman" w:cs="Times New Roman"/>
                <w:sz w:val="24"/>
                <w:szCs w:val="24"/>
              </w:rPr>
            </w:pPr>
          </w:p>
        </w:tc>
        <w:tc>
          <w:tcPr>
            <w:tcW w:w="1669" w:type="dxa"/>
          </w:tcPr>
          <w:p w:rsidR="00F84CE9" w:rsidRPr="00282061" w:rsidRDefault="00F84CE9" w:rsidP="00282061">
            <w:pPr>
              <w:bidi/>
              <w:rPr>
                <w:rFonts w:ascii="Times New Roman" w:hAnsi="Times New Roman" w:cs="Times New Roman"/>
                <w:sz w:val="24"/>
                <w:szCs w:val="24"/>
              </w:rPr>
            </w:pPr>
            <w:r w:rsidRPr="00282061">
              <w:rPr>
                <w:rFonts w:ascii="Times New Roman" w:hAnsi="Times New Roman" w:cs="Times New Roman"/>
                <w:sz w:val="24"/>
                <w:szCs w:val="24"/>
                <w:rtl/>
              </w:rPr>
              <w:t>رواسب المياه العذبة  الإيكولوجية</w:t>
            </w:r>
          </w:p>
        </w:tc>
        <w:tc>
          <w:tcPr>
            <w:tcW w:w="1553" w:type="dxa"/>
          </w:tcPr>
          <w:p w:rsidR="00F84CE9" w:rsidRPr="00282061" w:rsidRDefault="00F84CE9" w:rsidP="00282061">
            <w:pPr>
              <w:bidi/>
              <w:rPr>
                <w:rFonts w:ascii="Times New Roman" w:hAnsi="Times New Roman" w:cs="Times New Roman"/>
                <w:sz w:val="24"/>
                <w:szCs w:val="24"/>
              </w:rPr>
            </w:pPr>
            <w:r w:rsidRPr="00282061">
              <w:rPr>
                <w:rFonts w:ascii="Times New Roman" w:hAnsi="Times New Roman" w:cs="Times New Roman"/>
                <w:sz w:val="24"/>
                <w:szCs w:val="24"/>
                <w:rtl/>
              </w:rPr>
              <w:t>كغ مكافئ لديكلوروبنزين1،4</w:t>
            </w:r>
          </w:p>
        </w:tc>
        <w:tc>
          <w:tcPr>
            <w:tcW w:w="1246" w:type="dxa"/>
          </w:tcPr>
          <w:p w:rsidR="00F84CE9" w:rsidRPr="00282061" w:rsidRDefault="00F84CE9" w:rsidP="00282061">
            <w:pPr>
              <w:bidi/>
              <w:rPr>
                <w:rFonts w:ascii="Times New Roman" w:hAnsi="Times New Roman" w:cs="Times New Roman"/>
                <w:sz w:val="24"/>
                <w:szCs w:val="24"/>
              </w:rPr>
            </w:pPr>
          </w:p>
        </w:tc>
        <w:tc>
          <w:tcPr>
            <w:tcW w:w="1211" w:type="dxa"/>
          </w:tcPr>
          <w:p w:rsidR="00F84CE9" w:rsidRPr="00282061" w:rsidRDefault="00F84CE9" w:rsidP="00282061">
            <w:pPr>
              <w:bidi/>
              <w:rPr>
                <w:rFonts w:ascii="Times New Roman" w:hAnsi="Times New Roman" w:cs="Times New Roman"/>
                <w:sz w:val="24"/>
                <w:szCs w:val="24"/>
              </w:rPr>
            </w:pPr>
          </w:p>
        </w:tc>
        <w:tc>
          <w:tcPr>
            <w:tcW w:w="1204" w:type="dxa"/>
          </w:tcPr>
          <w:p w:rsidR="00F84CE9" w:rsidRPr="00282061" w:rsidRDefault="00F84CE9" w:rsidP="00282061">
            <w:pPr>
              <w:bidi/>
              <w:rPr>
                <w:rFonts w:ascii="Times New Roman" w:hAnsi="Times New Roman" w:cs="Times New Roman"/>
                <w:sz w:val="24"/>
                <w:szCs w:val="24"/>
              </w:rPr>
            </w:pPr>
          </w:p>
        </w:tc>
        <w:tc>
          <w:tcPr>
            <w:tcW w:w="1234" w:type="dxa"/>
          </w:tcPr>
          <w:p w:rsidR="00F84CE9" w:rsidRPr="00282061" w:rsidRDefault="00F84CE9" w:rsidP="00282061">
            <w:pPr>
              <w:bidi/>
              <w:rPr>
                <w:rFonts w:ascii="Times New Roman" w:hAnsi="Times New Roman" w:cs="Times New Roman"/>
                <w:sz w:val="24"/>
                <w:szCs w:val="24"/>
              </w:rPr>
            </w:pPr>
          </w:p>
        </w:tc>
      </w:tr>
      <w:tr w:rsidR="00F84CE9" w:rsidRPr="00282061" w:rsidTr="0028454A">
        <w:tc>
          <w:tcPr>
            <w:tcW w:w="1233" w:type="dxa"/>
            <w:vMerge/>
          </w:tcPr>
          <w:p w:rsidR="00F84CE9" w:rsidRPr="00282061" w:rsidRDefault="00F84CE9" w:rsidP="00282061">
            <w:pPr>
              <w:bidi/>
              <w:rPr>
                <w:rFonts w:ascii="Times New Roman" w:hAnsi="Times New Roman" w:cs="Times New Roman"/>
                <w:sz w:val="24"/>
                <w:szCs w:val="24"/>
              </w:rPr>
            </w:pPr>
          </w:p>
        </w:tc>
        <w:tc>
          <w:tcPr>
            <w:tcW w:w="1669" w:type="dxa"/>
          </w:tcPr>
          <w:p w:rsidR="00F84CE9" w:rsidRPr="00282061" w:rsidRDefault="00F84CE9" w:rsidP="00282061">
            <w:pPr>
              <w:bidi/>
              <w:rPr>
                <w:rFonts w:ascii="Times New Roman" w:hAnsi="Times New Roman" w:cs="Times New Roman"/>
                <w:sz w:val="24"/>
                <w:szCs w:val="24"/>
              </w:rPr>
            </w:pPr>
            <w:r w:rsidRPr="00282061">
              <w:rPr>
                <w:rFonts w:ascii="Times New Roman" w:hAnsi="Times New Roman" w:cs="Times New Roman"/>
                <w:sz w:val="24"/>
                <w:szCs w:val="24"/>
                <w:rtl/>
              </w:rPr>
              <w:t>السمية البيئية المائية البحرية</w:t>
            </w:r>
          </w:p>
        </w:tc>
        <w:tc>
          <w:tcPr>
            <w:tcW w:w="1553" w:type="dxa"/>
          </w:tcPr>
          <w:p w:rsidR="00F84CE9" w:rsidRPr="00282061" w:rsidRDefault="00F84CE9" w:rsidP="00282061">
            <w:pPr>
              <w:bidi/>
              <w:rPr>
                <w:rFonts w:ascii="Times New Roman" w:hAnsi="Times New Roman" w:cs="Times New Roman"/>
                <w:sz w:val="24"/>
                <w:szCs w:val="24"/>
              </w:rPr>
            </w:pPr>
            <w:r w:rsidRPr="00282061">
              <w:rPr>
                <w:rFonts w:ascii="Times New Roman" w:hAnsi="Times New Roman" w:cs="Times New Roman"/>
                <w:sz w:val="24"/>
                <w:szCs w:val="24"/>
                <w:rtl/>
              </w:rPr>
              <w:t>كغ مكافئ لديكلوروبنزين1،4</w:t>
            </w:r>
          </w:p>
        </w:tc>
        <w:tc>
          <w:tcPr>
            <w:tcW w:w="1246" w:type="dxa"/>
          </w:tcPr>
          <w:p w:rsidR="00F84CE9" w:rsidRPr="00282061" w:rsidRDefault="00F84CE9" w:rsidP="00282061">
            <w:pPr>
              <w:bidi/>
              <w:rPr>
                <w:rFonts w:ascii="Times New Roman" w:hAnsi="Times New Roman" w:cs="Times New Roman"/>
                <w:sz w:val="24"/>
                <w:szCs w:val="24"/>
              </w:rPr>
            </w:pPr>
          </w:p>
        </w:tc>
        <w:tc>
          <w:tcPr>
            <w:tcW w:w="1211" w:type="dxa"/>
          </w:tcPr>
          <w:p w:rsidR="00F84CE9" w:rsidRPr="00282061" w:rsidRDefault="00F84CE9" w:rsidP="00282061">
            <w:pPr>
              <w:bidi/>
              <w:rPr>
                <w:rFonts w:ascii="Times New Roman" w:hAnsi="Times New Roman" w:cs="Times New Roman"/>
                <w:sz w:val="24"/>
                <w:szCs w:val="24"/>
              </w:rPr>
            </w:pPr>
          </w:p>
        </w:tc>
        <w:tc>
          <w:tcPr>
            <w:tcW w:w="1204" w:type="dxa"/>
          </w:tcPr>
          <w:p w:rsidR="00F84CE9" w:rsidRPr="00282061" w:rsidRDefault="00F84CE9" w:rsidP="00282061">
            <w:pPr>
              <w:bidi/>
              <w:rPr>
                <w:rFonts w:ascii="Times New Roman" w:hAnsi="Times New Roman" w:cs="Times New Roman"/>
                <w:sz w:val="24"/>
                <w:szCs w:val="24"/>
              </w:rPr>
            </w:pPr>
          </w:p>
        </w:tc>
        <w:tc>
          <w:tcPr>
            <w:tcW w:w="1234" w:type="dxa"/>
          </w:tcPr>
          <w:p w:rsidR="00F84CE9" w:rsidRPr="00282061" w:rsidRDefault="00F84CE9" w:rsidP="00282061">
            <w:pPr>
              <w:bidi/>
              <w:rPr>
                <w:rFonts w:ascii="Times New Roman" w:hAnsi="Times New Roman" w:cs="Times New Roman"/>
                <w:sz w:val="24"/>
                <w:szCs w:val="24"/>
              </w:rPr>
            </w:pPr>
          </w:p>
        </w:tc>
      </w:tr>
      <w:tr w:rsidR="00F84CE9" w:rsidRPr="00282061" w:rsidTr="0028454A">
        <w:tc>
          <w:tcPr>
            <w:tcW w:w="1233" w:type="dxa"/>
            <w:vMerge/>
          </w:tcPr>
          <w:p w:rsidR="00F84CE9" w:rsidRPr="00282061" w:rsidRDefault="00F84CE9" w:rsidP="00282061">
            <w:pPr>
              <w:bidi/>
              <w:rPr>
                <w:rFonts w:ascii="Times New Roman" w:hAnsi="Times New Roman" w:cs="Times New Roman"/>
                <w:sz w:val="24"/>
                <w:szCs w:val="24"/>
              </w:rPr>
            </w:pPr>
          </w:p>
        </w:tc>
        <w:tc>
          <w:tcPr>
            <w:tcW w:w="1669" w:type="dxa"/>
          </w:tcPr>
          <w:p w:rsidR="00F84CE9" w:rsidRPr="00282061" w:rsidRDefault="00F84CE9" w:rsidP="00282061">
            <w:pPr>
              <w:bidi/>
              <w:rPr>
                <w:rFonts w:ascii="Times New Roman" w:hAnsi="Times New Roman" w:cs="Times New Roman"/>
                <w:sz w:val="24"/>
                <w:szCs w:val="24"/>
              </w:rPr>
            </w:pPr>
            <w:r w:rsidRPr="00282061">
              <w:rPr>
                <w:rFonts w:ascii="Times New Roman" w:hAnsi="Times New Roman" w:cs="Times New Roman"/>
                <w:sz w:val="24"/>
                <w:szCs w:val="24"/>
                <w:rtl/>
              </w:rPr>
              <w:t>السمية الإيكولوجية للرواسب البحرية</w:t>
            </w:r>
          </w:p>
        </w:tc>
        <w:tc>
          <w:tcPr>
            <w:tcW w:w="1553" w:type="dxa"/>
          </w:tcPr>
          <w:p w:rsidR="00F84CE9" w:rsidRPr="00282061" w:rsidRDefault="00F84CE9" w:rsidP="00282061">
            <w:pPr>
              <w:bidi/>
              <w:rPr>
                <w:rFonts w:ascii="Times New Roman" w:hAnsi="Times New Roman" w:cs="Times New Roman"/>
                <w:sz w:val="24"/>
                <w:szCs w:val="24"/>
              </w:rPr>
            </w:pPr>
            <w:r w:rsidRPr="00282061">
              <w:rPr>
                <w:rFonts w:ascii="Times New Roman" w:hAnsi="Times New Roman" w:cs="Times New Roman"/>
                <w:sz w:val="24"/>
                <w:szCs w:val="24"/>
                <w:rtl/>
              </w:rPr>
              <w:t>كغ مكافئ لديكلوروبنزين1،4</w:t>
            </w:r>
          </w:p>
        </w:tc>
        <w:tc>
          <w:tcPr>
            <w:tcW w:w="1246" w:type="dxa"/>
          </w:tcPr>
          <w:p w:rsidR="00F84CE9" w:rsidRPr="00282061" w:rsidRDefault="00F84CE9" w:rsidP="00282061">
            <w:pPr>
              <w:bidi/>
              <w:rPr>
                <w:rFonts w:ascii="Times New Roman" w:hAnsi="Times New Roman" w:cs="Times New Roman"/>
                <w:sz w:val="24"/>
                <w:szCs w:val="24"/>
              </w:rPr>
            </w:pPr>
          </w:p>
        </w:tc>
        <w:tc>
          <w:tcPr>
            <w:tcW w:w="1211" w:type="dxa"/>
          </w:tcPr>
          <w:p w:rsidR="00F84CE9" w:rsidRPr="00282061" w:rsidRDefault="00F84CE9" w:rsidP="00282061">
            <w:pPr>
              <w:bidi/>
              <w:rPr>
                <w:rFonts w:ascii="Times New Roman" w:hAnsi="Times New Roman" w:cs="Times New Roman"/>
                <w:sz w:val="24"/>
                <w:szCs w:val="24"/>
              </w:rPr>
            </w:pPr>
          </w:p>
        </w:tc>
        <w:tc>
          <w:tcPr>
            <w:tcW w:w="1204" w:type="dxa"/>
          </w:tcPr>
          <w:p w:rsidR="00F84CE9" w:rsidRPr="00282061" w:rsidRDefault="00F84CE9" w:rsidP="00282061">
            <w:pPr>
              <w:bidi/>
              <w:rPr>
                <w:rFonts w:ascii="Times New Roman" w:hAnsi="Times New Roman" w:cs="Times New Roman"/>
                <w:sz w:val="24"/>
                <w:szCs w:val="24"/>
              </w:rPr>
            </w:pPr>
          </w:p>
        </w:tc>
        <w:tc>
          <w:tcPr>
            <w:tcW w:w="1234" w:type="dxa"/>
          </w:tcPr>
          <w:p w:rsidR="00F84CE9" w:rsidRPr="00282061" w:rsidRDefault="00F84CE9" w:rsidP="00282061">
            <w:pPr>
              <w:bidi/>
              <w:rPr>
                <w:rFonts w:ascii="Times New Roman" w:hAnsi="Times New Roman" w:cs="Times New Roman"/>
                <w:sz w:val="24"/>
                <w:szCs w:val="24"/>
              </w:rPr>
            </w:pPr>
          </w:p>
        </w:tc>
      </w:tr>
      <w:tr w:rsidR="00F84CE9" w:rsidRPr="00282061" w:rsidTr="0028454A">
        <w:tc>
          <w:tcPr>
            <w:tcW w:w="1233" w:type="dxa"/>
            <w:vMerge w:val="restart"/>
          </w:tcPr>
          <w:p w:rsidR="00F84CE9" w:rsidRPr="00282061" w:rsidRDefault="00F84CE9" w:rsidP="00282061">
            <w:pPr>
              <w:bidi/>
              <w:rPr>
                <w:rFonts w:ascii="Times New Roman" w:hAnsi="Times New Roman" w:cs="Times New Roman"/>
                <w:sz w:val="24"/>
                <w:szCs w:val="24"/>
              </w:rPr>
            </w:pPr>
            <w:r w:rsidRPr="00282061">
              <w:rPr>
                <w:rFonts w:ascii="Times New Roman" w:hAnsi="Times New Roman" w:cs="Times New Roman"/>
                <w:sz w:val="24"/>
                <w:szCs w:val="24"/>
                <w:rtl/>
              </w:rPr>
              <w:t>محتوى الطاقة</w:t>
            </w:r>
          </w:p>
        </w:tc>
        <w:tc>
          <w:tcPr>
            <w:tcW w:w="1669" w:type="dxa"/>
          </w:tcPr>
          <w:p w:rsidR="00F84CE9" w:rsidRPr="00282061" w:rsidRDefault="00F84CE9" w:rsidP="00282061">
            <w:pPr>
              <w:bidi/>
              <w:rPr>
                <w:rFonts w:ascii="Times New Roman" w:hAnsi="Times New Roman" w:cs="Times New Roman"/>
                <w:sz w:val="24"/>
                <w:szCs w:val="24"/>
              </w:rPr>
            </w:pPr>
            <w:r w:rsidRPr="00282061">
              <w:rPr>
                <w:rFonts w:ascii="Times New Roman" w:hAnsi="Times New Roman" w:cs="Times New Roman"/>
                <w:sz w:val="24"/>
                <w:szCs w:val="24"/>
                <w:rtl/>
              </w:rPr>
              <w:t>غير متجدد</w:t>
            </w:r>
          </w:p>
        </w:tc>
        <w:tc>
          <w:tcPr>
            <w:tcW w:w="1553" w:type="dxa"/>
          </w:tcPr>
          <w:p w:rsidR="00F84CE9" w:rsidRPr="00282061" w:rsidRDefault="00F84CE9" w:rsidP="00282061">
            <w:pPr>
              <w:bidi/>
              <w:jc w:val="right"/>
              <w:rPr>
                <w:rFonts w:ascii="Times New Roman" w:hAnsi="Times New Roman" w:cs="Times New Roman"/>
                <w:sz w:val="24"/>
                <w:szCs w:val="24"/>
                <w:rtl/>
                <w:lang w:bidi="ar-OM"/>
              </w:rPr>
            </w:pPr>
            <w:r w:rsidRPr="00282061">
              <w:rPr>
                <w:rFonts w:ascii="Times New Roman" w:hAnsi="Times New Roman" w:cs="Times New Roman"/>
                <w:sz w:val="24"/>
                <w:szCs w:val="24"/>
              </w:rPr>
              <w:t>MJ</w:t>
            </w:r>
            <w:r w:rsidRPr="00282061">
              <w:rPr>
                <w:rFonts w:ascii="Times New Roman" w:hAnsi="Times New Roman" w:cs="Times New Roman"/>
                <w:sz w:val="24"/>
                <w:szCs w:val="24"/>
                <w:rtl/>
              </w:rPr>
              <w:t xml:space="preserve"> مكافئ ل</w:t>
            </w:r>
            <w:r w:rsidRPr="00282061">
              <w:rPr>
                <w:rFonts w:ascii="Times New Roman" w:hAnsi="Times New Roman" w:cs="Times New Roman"/>
                <w:sz w:val="24"/>
                <w:szCs w:val="24"/>
              </w:rPr>
              <w:t xml:space="preserve"> </w:t>
            </w:r>
          </w:p>
        </w:tc>
        <w:tc>
          <w:tcPr>
            <w:tcW w:w="1246" w:type="dxa"/>
          </w:tcPr>
          <w:p w:rsidR="00F84CE9" w:rsidRPr="00282061" w:rsidRDefault="00F84CE9" w:rsidP="00282061">
            <w:pPr>
              <w:bidi/>
              <w:rPr>
                <w:rFonts w:ascii="Times New Roman" w:hAnsi="Times New Roman" w:cs="Times New Roman"/>
                <w:sz w:val="24"/>
                <w:szCs w:val="24"/>
              </w:rPr>
            </w:pPr>
          </w:p>
        </w:tc>
        <w:tc>
          <w:tcPr>
            <w:tcW w:w="1211" w:type="dxa"/>
          </w:tcPr>
          <w:p w:rsidR="00F84CE9" w:rsidRPr="00282061" w:rsidRDefault="00F84CE9" w:rsidP="00282061">
            <w:pPr>
              <w:bidi/>
              <w:rPr>
                <w:rFonts w:ascii="Times New Roman" w:hAnsi="Times New Roman" w:cs="Times New Roman"/>
                <w:sz w:val="24"/>
                <w:szCs w:val="24"/>
              </w:rPr>
            </w:pPr>
          </w:p>
        </w:tc>
        <w:tc>
          <w:tcPr>
            <w:tcW w:w="1204" w:type="dxa"/>
          </w:tcPr>
          <w:p w:rsidR="00F84CE9" w:rsidRPr="00282061" w:rsidRDefault="00F84CE9" w:rsidP="00282061">
            <w:pPr>
              <w:bidi/>
              <w:rPr>
                <w:rFonts w:ascii="Times New Roman" w:hAnsi="Times New Roman" w:cs="Times New Roman"/>
                <w:sz w:val="24"/>
                <w:szCs w:val="24"/>
              </w:rPr>
            </w:pPr>
          </w:p>
        </w:tc>
        <w:tc>
          <w:tcPr>
            <w:tcW w:w="1234" w:type="dxa"/>
          </w:tcPr>
          <w:p w:rsidR="00F84CE9" w:rsidRPr="00282061" w:rsidRDefault="00F84CE9" w:rsidP="00282061">
            <w:pPr>
              <w:bidi/>
              <w:rPr>
                <w:rFonts w:ascii="Times New Roman" w:hAnsi="Times New Roman" w:cs="Times New Roman"/>
                <w:sz w:val="24"/>
                <w:szCs w:val="24"/>
              </w:rPr>
            </w:pPr>
          </w:p>
        </w:tc>
      </w:tr>
      <w:tr w:rsidR="00F84CE9" w:rsidRPr="00282061" w:rsidTr="0028454A">
        <w:tc>
          <w:tcPr>
            <w:tcW w:w="1233" w:type="dxa"/>
            <w:vMerge/>
          </w:tcPr>
          <w:p w:rsidR="00F84CE9" w:rsidRPr="00282061" w:rsidRDefault="00F84CE9" w:rsidP="00282061">
            <w:pPr>
              <w:bidi/>
              <w:rPr>
                <w:rFonts w:ascii="Times New Roman" w:hAnsi="Times New Roman" w:cs="Times New Roman"/>
                <w:sz w:val="24"/>
                <w:szCs w:val="24"/>
              </w:rPr>
            </w:pPr>
          </w:p>
        </w:tc>
        <w:tc>
          <w:tcPr>
            <w:tcW w:w="1669" w:type="dxa"/>
          </w:tcPr>
          <w:p w:rsidR="00F84CE9" w:rsidRPr="00282061" w:rsidRDefault="00F84CE9" w:rsidP="00282061">
            <w:pPr>
              <w:bidi/>
              <w:rPr>
                <w:rFonts w:ascii="Times New Roman" w:hAnsi="Times New Roman" w:cs="Times New Roman"/>
                <w:sz w:val="24"/>
                <w:szCs w:val="24"/>
              </w:rPr>
            </w:pPr>
            <w:r w:rsidRPr="00282061">
              <w:rPr>
                <w:rFonts w:ascii="Times New Roman" w:hAnsi="Times New Roman" w:cs="Times New Roman"/>
                <w:sz w:val="24"/>
                <w:szCs w:val="24"/>
                <w:rtl/>
              </w:rPr>
              <w:t>قابل للتجديد</w:t>
            </w:r>
          </w:p>
        </w:tc>
        <w:tc>
          <w:tcPr>
            <w:tcW w:w="1553" w:type="dxa"/>
          </w:tcPr>
          <w:p w:rsidR="00F84CE9" w:rsidRPr="00282061" w:rsidRDefault="00F84CE9" w:rsidP="00282061">
            <w:pPr>
              <w:bidi/>
              <w:jc w:val="right"/>
              <w:rPr>
                <w:rFonts w:ascii="Times New Roman" w:hAnsi="Times New Roman" w:cs="Times New Roman"/>
                <w:sz w:val="24"/>
                <w:szCs w:val="24"/>
                <w:rtl/>
                <w:lang w:bidi="ar-OM"/>
              </w:rPr>
            </w:pPr>
            <w:r w:rsidRPr="00282061">
              <w:rPr>
                <w:rFonts w:ascii="Times New Roman" w:hAnsi="Times New Roman" w:cs="Times New Roman"/>
                <w:sz w:val="24"/>
                <w:szCs w:val="24"/>
              </w:rPr>
              <w:t>MJ</w:t>
            </w:r>
            <w:r w:rsidRPr="00282061">
              <w:rPr>
                <w:rFonts w:ascii="Times New Roman" w:hAnsi="Times New Roman" w:cs="Times New Roman"/>
                <w:sz w:val="24"/>
                <w:szCs w:val="24"/>
                <w:rtl/>
              </w:rPr>
              <w:t xml:space="preserve"> مكافئ ل</w:t>
            </w:r>
            <w:r w:rsidRPr="00282061">
              <w:rPr>
                <w:rFonts w:ascii="Times New Roman" w:hAnsi="Times New Roman" w:cs="Times New Roman"/>
                <w:sz w:val="24"/>
                <w:szCs w:val="24"/>
              </w:rPr>
              <w:t xml:space="preserve"> </w:t>
            </w:r>
          </w:p>
        </w:tc>
        <w:tc>
          <w:tcPr>
            <w:tcW w:w="1246" w:type="dxa"/>
          </w:tcPr>
          <w:p w:rsidR="00F84CE9" w:rsidRPr="00282061" w:rsidRDefault="00F84CE9" w:rsidP="00282061">
            <w:pPr>
              <w:bidi/>
              <w:rPr>
                <w:rFonts w:ascii="Times New Roman" w:hAnsi="Times New Roman" w:cs="Times New Roman"/>
                <w:sz w:val="24"/>
                <w:szCs w:val="24"/>
              </w:rPr>
            </w:pPr>
          </w:p>
        </w:tc>
        <w:tc>
          <w:tcPr>
            <w:tcW w:w="1211" w:type="dxa"/>
          </w:tcPr>
          <w:p w:rsidR="00F84CE9" w:rsidRPr="00282061" w:rsidRDefault="00F84CE9" w:rsidP="00282061">
            <w:pPr>
              <w:bidi/>
              <w:rPr>
                <w:rFonts w:ascii="Times New Roman" w:hAnsi="Times New Roman" w:cs="Times New Roman"/>
                <w:sz w:val="24"/>
                <w:szCs w:val="24"/>
              </w:rPr>
            </w:pPr>
          </w:p>
        </w:tc>
        <w:tc>
          <w:tcPr>
            <w:tcW w:w="1204" w:type="dxa"/>
          </w:tcPr>
          <w:p w:rsidR="00F84CE9" w:rsidRPr="00282061" w:rsidRDefault="00F84CE9" w:rsidP="00282061">
            <w:pPr>
              <w:bidi/>
              <w:rPr>
                <w:rFonts w:ascii="Times New Roman" w:hAnsi="Times New Roman" w:cs="Times New Roman"/>
                <w:sz w:val="24"/>
                <w:szCs w:val="24"/>
              </w:rPr>
            </w:pPr>
          </w:p>
        </w:tc>
        <w:tc>
          <w:tcPr>
            <w:tcW w:w="1234" w:type="dxa"/>
          </w:tcPr>
          <w:p w:rsidR="00F84CE9" w:rsidRPr="00282061" w:rsidRDefault="00F84CE9" w:rsidP="00282061">
            <w:pPr>
              <w:bidi/>
              <w:rPr>
                <w:rFonts w:ascii="Times New Roman" w:hAnsi="Times New Roman" w:cs="Times New Roman"/>
                <w:sz w:val="24"/>
                <w:szCs w:val="24"/>
              </w:rPr>
            </w:pPr>
          </w:p>
        </w:tc>
      </w:tr>
      <w:tr w:rsidR="00F84CE9" w:rsidRPr="00282061" w:rsidTr="0028454A">
        <w:tc>
          <w:tcPr>
            <w:tcW w:w="1233" w:type="dxa"/>
            <w:vMerge w:val="restart"/>
          </w:tcPr>
          <w:p w:rsidR="00F84CE9" w:rsidRPr="00282061" w:rsidRDefault="00F84CE9" w:rsidP="00282061">
            <w:pPr>
              <w:bidi/>
              <w:rPr>
                <w:rFonts w:ascii="Times New Roman" w:hAnsi="Times New Roman" w:cs="Times New Roman"/>
                <w:sz w:val="24"/>
                <w:szCs w:val="24"/>
              </w:rPr>
            </w:pPr>
            <w:r w:rsidRPr="00282061">
              <w:rPr>
                <w:rFonts w:ascii="Times New Roman" w:hAnsi="Times New Roman" w:cs="Times New Roman"/>
                <w:sz w:val="24"/>
                <w:szCs w:val="24"/>
                <w:rtl/>
              </w:rPr>
              <w:t>استهلاك الموارد المادية</w:t>
            </w:r>
          </w:p>
        </w:tc>
        <w:tc>
          <w:tcPr>
            <w:tcW w:w="1669" w:type="dxa"/>
          </w:tcPr>
          <w:p w:rsidR="00F84CE9" w:rsidRPr="00282061" w:rsidRDefault="00F84CE9" w:rsidP="00282061">
            <w:pPr>
              <w:bidi/>
              <w:rPr>
                <w:rFonts w:ascii="Times New Roman" w:hAnsi="Times New Roman" w:cs="Times New Roman"/>
                <w:sz w:val="24"/>
                <w:szCs w:val="24"/>
              </w:rPr>
            </w:pPr>
            <w:r w:rsidRPr="00282061">
              <w:rPr>
                <w:rFonts w:ascii="Times New Roman" w:hAnsi="Times New Roman" w:cs="Times New Roman"/>
                <w:sz w:val="24"/>
                <w:szCs w:val="24"/>
                <w:rtl/>
              </w:rPr>
              <w:t>غير متجدد</w:t>
            </w:r>
          </w:p>
        </w:tc>
        <w:tc>
          <w:tcPr>
            <w:tcW w:w="1553" w:type="dxa"/>
          </w:tcPr>
          <w:p w:rsidR="00F84CE9" w:rsidRPr="00282061" w:rsidRDefault="00F84CE9" w:rsidP="00282061">
            <w:pPr>
              <w:bidi/>
              <w:rPr>
                <w:rFonts w:ascii="Times New Roman" w:hAnsi="Times New Roman" w:cs="Times New Roman"/>
                <w:sz w:val="24"/>
                <w:szCs w:val="24"/>
              </w:rPr>
            </w:pPr>
            <w:r w:rsidRPr="00282061">
              <w:rPr>
                <w:rFonts w:ascii="Times New Roman" w:hAnsi="Times New Roman" w:cs="Times New Roman"/>
                <w:sz w:val="24"/>
                <w:szCs w:val="24"/>
                <w:rtl/>
              </w:rPr>
              <w:t>كلغ</w:t>
            </w:r>
          </w:p>
        </w:tc>
        <w:tc>
          <w:tcPr>
            <w:tcW w:w="1246" w:type="dxa"/>
          </w:tcPr>
          <w:p w:rsidR="00F84CE9" w:rsidRPr="00282061" w:rsidRDefault="00F84CE9" w:rsidP="00282061">
            <w:pPr>
              <w:bidi/>
              <w:rPr>
                <w:rFonts w:ascii="Times New Roman" w:hAnsi="Times New Roman" w:cs="Times New Roman"/>
                <w:sz w:val="24"/>
                <w:szCs w:val="24"/>
              </w:rPr>
            </w:pPr>
          </w:p>
        </w:tc>
        <w:tc>
          <w:tcPr>
            <w:tcW w:w="1211" w:type="dxa"/>
          </w:tcPr>
          <w:p w:rsidR="00F84CE9" w:rsidRPr="00282061" w:rsidRDefault="00F84CE9" w:rsidP="00282061">
            <w:pPr>
              <w:bidi/>
              <w:rPr>
                <w:rFonts w:ascii="Times New Roman" w:hAnsi="Times New Roman" w:cs="Times New Roman"/>
                <w:sz w:val="24"/>
                <w:szCs w:val="24"/>
              </w:rPr>
            </w:pPr>
          </w:p>
        </w:tc>
        <w:tc>
          <w:tcPr>
            <w:tcW w:w="1204" w:type="dxa"/>
          </w:tcPr>
          <w:p w:rsidR="00F84CE9" w:rsidRPr="00282061" w:rsidRDefault="00F84CE9" w:rsidP="00282061">
            <w:pPr>
              <w:bidi/>
              <w:rPr>
                <w:rFonts w:ascii="Times New Roman" w:hAnsi="Times New Roman" w:cs="Times New Roman"/>
                <w:sz w:val="24"/>
                <w:szCs w:val="24"/>
              </w:rPr>
            </w:pPr>
          </w:p>
        </w:tc>
        <w:tc>
          <w:tcPr>
            <w:tcW w:w="1234" w:type="dxa"/>
          </w:tcPr>
          <w:p w:rsidR="00F84CE9" w:rsidRPr="00282061" w:rsidRDefault="00F84CE9" w:rsidP="00282061">
            <w:pPr>
              <w:bidi/>
              <w:rPr>
                <w:rFonts w:ascii="Times New Roman" w:hAnsi="Times New Roman" w:cs="Times New Roman"/>
                <w:sz w:val="24"/>
                <w:szCs w:val="24"/>
              </w:rPr>
            </w:pPr>
          </w:p>
        </w:tc>
      </w:tr>
      <w:tr w:rsidR="00F84CE9" w:rsidRPr="00282061" w:rsidTr="0028454A">
        <w:tc>
          <w:tcPr>
            <w:tcW w:w="1233" w:type="dxa"/>
            <w:vMerge/>
          </w:tcPr>
          <w:p w:rsidR="00F84CE9" w:rsidRPr="00282061" w:rsidRDefault="00F84CE9" w:rsidP="00282061">
            <w:pPr>
              <w:bidi/>
              <w:rPr>
                <w:rFonts w:ascii="Times New Roman" w:hAnsi="Times New Roman" w:cs="Times New Roman"/>
                <w:sz w:val="24"/>
                <w:szCs w:val="24"/>
              </w:rPr>
            </w:pPr>
          </w:p>
        </w:tc>
        <w:tc>
          <w:tcPr>
            <w:tcW w:w="1669" w:type="dxa"/>
          </w:tcPr>
          <w:p w:rsidR="00F84CE9" w:rsidRPr="00282061" w:rsidRDefault="00F84CE9" w:rsidP="00282061">
            <w:pPr>
              <w:bidi/>
              <w:rPr>
                <w:rFonts w:ascii="Times New Roman" w:hAnsi="Times New Roman" w:cs="Times New Roman"/>
                <w:sz w:val="24"/>
                <w:szCs w:val="24"/>
              </w:rPr>
            </w:pPr>
            <w:r w:rsidRPr="00282061">
              <w:rPr>
                <w:rFonts w:ascii="Times New Roman" w:hAnsi="Times New Roman" w:cs="Times New Roman"/>
                <w:sz w:val="24"/>
                <w:szCs w:val="24"/>
                <w:rtl/>
              </w:rPr>
              <w:t>قابل للتجديد</w:t>
            </w:r>
          </w:p>
        </w:tc>
        <w:tc>
          <w:tcPr>
            <w:tcW w:w="1553" w:type="dxa"/>
          </w:tcPr>
          <w:p w:rsidR="00F84CE9" w:rsidRPr="00282061" w:rsidRDefault="00F84CE9" w:rsidP="00282061">
            <w:pPr>
              <w:bidi/>
              <w:rPr>
                <w:rFonts w:ascii="Times New Roman" w:hAnsi="Times New Roman" w:cs="Times New Roman"/>
                <w:sz w:val="24"/>
                <w:szCs w:val="24"/>
              </w:rPr>
            </w:pPr>
            <w:r w:rsidRPr="00282061">
              <w:rPr>
                <w:rFonts w:ascii="Times New Roman" w:hAnsi="Times New Roman" w:cs="Times New Roman"/>
                <w:sz w:val="24"/>
                <w:szCs w:val="24"/>
                <w:rtl/>
              </w:rPr>
              <w:t>كلغ</w:t>
            </w:r>
          </w:p>
        </w:tc>
        <w:tc>
          <w:tcPr>
            <w:tcW w:w="1246" w:type="dxa"/>
          </w:tcPr>
          <w:p w:rsidR="00F84CE9" w:rsidRPr="00282061" w:rsidRDefault="00F84CE9" w:rsidP="00282061">
            <w:pPr>
              <w:bidi/>
              <w:rPr>
                <w:rFonts w:ascii="Times New Roman" w:hAnsi="Times New Roman" w:cs="Times New Roman"/>
                <w:sz w:val="24"/>
                <w:szCs w:val="24"/>
              </w:rPr>
            </w:pPr>
          </w:p>
        </w:tc>
        <w:tc>
          <w:tcPr>
            <w:tcW w:w="1211" w:type="dxa"/>
          </w:tcPr>
          <w:p w:rsidR="00F84CE9" w:rsidRPr="00282061" w:rsidRDefault="00F84CE9" w:rsidP="00282061">
            <w:pPr>
              <w:bidi/>
              <w:rPr>
                <w:rFonts w:ascii="Times New Roman" w:hAnsi="Times New Roman" w:cs="Times New Roman"/>
                <w:sz w:val="24"/>
                <w:szCs w:val="24"/>
              </w:rPr>
            </w:pPr>
          </w:p>
        </w:tc>
        <w:tc>
          <w:tcPr>
            <w:tcW w:w="1204" w:type="dxa"/>
          </w:tcPr>
          <w:p w:rsidR="00F84CE9" w:rsidRPr="00282061" w:rsidRDefault="00F84CE9" w:rsidP="00282061">
            <w:pPr>
              <w:bidi/>
              <w:rPr>
                <w:rFonts w:ascii="Times New Roman" w:hAnsi="Times New Roman" w:cs="Times New Roman"/>
                <w:sz w:val="24"/>
                <w:szCs w:val="24"/>
              </w:rPr>
            </w:pPr>
          </w:p>
        </w:tc>
        <w:tc>
          <w:tcPr>
            <w:tcW w:w="1234" w:type="dxa"/>
          </w:tcPr>
          <w:p w:rsidR="00F84CE9" w:rsidRPr="00282061" w:rsidRDefault="00F84CE9" w:rsidP="00282061">
            <w:pPr>
              <w:bidi/>
              <w:rPr>
                <w:rFonts w:ascii="Times New Roman" w:hAnsi="Times New Roman" w:cs="Times New Roman"/>
                <w:sz w:val="24"/>
                <w:szCs w:val="24"/>
              </w:rPr>
            </w:pPr>
          </w:p>
        </w:tc>
      </w:tr>
      <w:tr w:rsidR="00F84CE9" w:rsidRPr="00282061" w:rsidTr="0028454A">
        <w:trPr>
          <w:trHeight w:val="242"/>
        </w:trPr>
        <w:tc>
          <w:tcPr>
            <w:tcW w:w="1233" w:type="dxa"/>
            <w:vMerge w:val="restart"/>
          </w:tcPr>
          <w:p w:rsidR="00F84CE9" w:rsidRPr="00282061" w:rsidRDefault="00F84CE9" w:rsidP="00282061">
            <w:pPr>
              <w:bidi/>
              <w:rPr>
                <w:rFonts w:ascii="Times New Roman" w:hAnsi="Times New Roman" w:cs="Times New Roman"/>
                <w:sz w:val="24"/>
                <w:szCs w:val="24"/>
              </w:rPr>
            </w:pPr>
            <w:r w:rsidRPr="00282061">
              <w:rPr>
                <w:rFonts w:ascii="Times New Roman" w:hAnsi="Times New Roman" w:cs="Times New Roman"/>
                <w:sz w:val="24"/>
                <w:szCs w:val="24"/>
                <w:rtl/>
              </w:rPr>
              <w:t>أخرى</w:t>
            </w:r>
          </w:p>
        </w:tc>
        <w:tc>
          <w:tcPr>
            <w:tcW w:w="1669" w:type="dxa"/>
          </w:tcPr>
          <w:p w:rsidR="00F84CE9" w:rsidRPr="00282061" w:rsidRDefault="00F84CE9" w:rsidP="00282061">
            <w:pPr>
              <w:bidi/>
              <w:rPr>
                <w:rFonts w:ascii="Times New Roman" w:hAnsi="Times New Roman" w:cs="Times New Roman"/>
                <w:sz w:val="24"/>
                <w:szCs w:val="24"/>
              </w:rPr>
            </w:pPr>
            <w:r w:rsidRPr="00282061">
              <w:rPr>
                <w:rFonts w:ascii="Times New Roman" w:hAnsi="Times New Roman" w:cs="Times New Roman"/>
                <w:sz w:val="24"/>
                <w:szCs w:val="24"/>
                <w:rtl/>
              </w:rPr>
              <w:t>مواد لإعادة التدوير</w:t>
            </w:r>
          </w:p>
        </w:tc>
        <w:tc>
          <w:tcPr>
            <w:tcW w:w="1553" w:type="dxa"/>
          </w:tcPr>
          <w:p w:rsidR="00F84CE9" w:rsidRPr="00282061" w:rsidRDefault="00F84CE9" w:rsidP="00282061">
            <w:pPr>
              <w:bidi/>
              <w:rPr>
                <w:rFonts w:ascii="Times New Roman" w:hAnsi="Times New Roman" w:cs="Times New Roman"/>
                <w:sz w:val="24"/>
                <w:szCs w:val="24"/>
              </w:rPr>
            </w:pPr>
            <w:r w:rsidRPr="00282061">
              <w:rPr>
                <w:rFonts w:ascii="Times New Roman" w:hAnsi="Times New Roman" w:cs="Times New Roman"/>
                <w:sz w:val="24"/>
                <w:szCs w:val="24"/>
                <w:rtl/>
              </w:rPr>
              <w:t>كلغ</w:t>
            </w:r>
          </w:p>
        </w:tc>
        <w:tc>
          <w:tcPr>
            <w:tcW w:w="1246" w:type="dxa"/>
          </w:tcPr>
          <w:p w:rsidR="00F84CE9" w:rsidRPr="00282061" w:rsidRDefault="00F84CE9" w:rsidP="00282061">
            <w:pPr>
              <w:bidi/>
              <w:rPr>
                <w:rFonts w:ascii="Times New Roman" w:hAnsi="Times New Roman" w:cs="Times New Roman"/>
                <w:sz w:val="24"/>
                <w:szCs w:val="24"/>
              </w:rPr>
            </w:pPr>
          </w:p>
        </w:tc>
        <w:tc>
          <w:tcPr>
            <w:tcW w:w="1211" w:type="dxa"/>
          </w:tcPr>
          <w:p w:rsidR="00F84CE9" w:rsidRPr="00282061" w:rsidRDefault="00F84CE9" w:rsidP="00282061">
            <w:pPr>
              <w:bidi/>
              <w:rPr>
                <w:rFonts w:ascii="Times New Roman" w:hAnsi="Times New Roman" w:cs="Times New Roman"/>
                <w:sz w:val="24"/>
                <w:szCs w:val="24"/>
              </w:rPr>
            </w:pPr>
          </w:p>
        </w:tc>
        <w:tc>
          <w:tcPr>
            <w:tcW w:w="1204" w:type="dxa"/>
          </w:tcPr>
          <w:p w:rsidR="00F84CE9" w:rsidRPr="00282061" w:rsidRDefault="00F84CE9" w:rsidP="00282061">
            <w:pPr>
              <w:bidi/>
              <w:rPr>
                <w:rFonts w:ascii="Times New Roman" w:hAnsi="Times New Roman" w:cs="Times New Roman"/>
                <w:sz w:val="24"/>
                <w:szCs w:val="24"/>
              </w:rPr>
            </w:pPr>
          </w:p>
        </w:tc>
        <w:tc>
          <w:tcPr>
            <w:tcW w:w="1234" w:type="dxa"/>
          </w:tcPr>
          <w:p w:rsidR="00F84CE9" w:rsidRPr="00282061" w:rsidRDefault="00F84CE9" w:rsidP="00282061">
            <w:pPr>
              <w:bidi/>
              <w:rPr>
                <w:rFonts w:ascii="Times New Roman" w:hAnsi="Times New Roman" w:cs="Times New Roman"/>
                <w:sz w:val="24"/>
                <w:szCs w:val="24"/>
              </w:rPr>
            </w:pPr>
          </w:p>
        </w:tc>
      </w:tr>
      <w:tr w:rsidR="00F84CE9" w:rsidRPr="00282061" w:rsidTr="0028454A">
        <w:tc>
          <w:tcPr>
            <w:tcW w:w="1233" w:type="dxa"/>
            <w:vMerge/>
          </w:tcPr>
          <w:p w:rsidR="00F84CE9" w:rsidRPr="00282061" w:rsidRDefault="00F84CE9" w:rsidP="00282061">
            <w:pPr>
              <w:bidi/>
              <w:rPr>
                <w:rFonts w:ascii="Times New Roman" w:hAnsi="Times New Roman" w:cs="Times New Roman"/>
                <w:sz w:val="24"/>
                <w:szCs w:val="24"/>
              </w:rPr>
            </w:pPr>
          </w:p>
        </w:tc>
        <w:tc>
          <w:tcPr>
            <w:tcW w:w="1669" w:type="dxa"/>
          </w:tcPr>
          <w:p w:rsidR="00F84CE9" w:rsidRPr="00282061" w:rsidRDefault="00F84CE9" w:rsidP="00282061">
            <w:pPr>
              <w:bidi/>
              <w:rPr>
                <w:rFonts w:ascii="Times New Roman" w:hAnsi="Times New Roman" w:cs="Times New Roman"/>
                <w:sz w:val="24"/>
                <w:szCs w:val="24"/>
              </w:rPr>
            </w:pPr>
            <w:r w:rsidRPr="00282061">
              <w:rPr>
                <w:rFonts w:ascii="Times New Roman" w:hAnsi="Times New Roman" w:cs="Times New Roman"/>
                <w:sz w:val="24"/>
                <w:szCs w:val="24"/>
                <w:rtl/>
              </w:rPr>
              <w:t>استهلاك الماء</w:t>
            </w:r>
          </w:p>
        </w:tc>
        <w:tc>
          <w:tcPr>
            <w:tcW w:w="1553" w:type="dxa"/>
          </w:tcPr>
          <w:p w:rsidR="00F84CE9" w:rsidRPr="00282061" w:rsidRDefault="00F84CE9" w:rsidP="00282061">
            <w:pPr>
              <w:bidi/>
              <w:rPr>
                <w:rFonts w:ascii="Times New Roman" w:hAnsi="Times New Roman" w:cs="Times New Roman"/>
                <w:sz w:val="24"/>
                <w:szCs w:val="24"/>
              </w:rPr>
            </w:pPr>
            <w:r w:rsidRPr="00282061">
              <w:rPr>
                <w:rFonts w:ascii="Times New Roman" w:hAnsi="Times New Roman" w:cs="Times New Roman"/>
                <w:sz w:val="24"/>
                <w:szCs w:val="24"/>
                <w:rtl/>
              </w:rPr>
              <w:t>كلغ</w:t>
            </w:r>
          </w:p>
        </w:tc>
        <w:tc>
          <w:tcPr>
            <w:tcW w:w="1246" w:type="dxa"/>
          </w:tcPr>
          <w:p w:rsidR="00F84CE9" w:rsidRPr="00282061" w:rsidRDefault="00F84CE9" w:rsidP="00282061">
            <w:pPr>
              <w:bidi/>
              <w:rPr>
                <w:rFonts w:ascii="Times New Roman" w:hAnsi="Times New Roman" w:cs="Times New Roman"/>
                <w:sz w:val="24"/>
                <w:szCs w:val="24"/>
              </w:rPr>
            </w:pPr>
          </w:p>
        </w:tc>
        <w:tc>
          <w:tcPr>
            <w:tcW w:w="1211" w:type="dxa"/>
          </w:tcPr>
          <w:p w:rsidR="00F84CE9" w:rsidRPr="00282061" w:rsidRDefault="00F84CE9" w:rsidP="00282061">
            <w:pPr>
              <w:bidi/>
              <w:rPr>
                <w:rFonts w:ascii="Times New Roman" w:hAnsi="Times New Roman" w:cs="Times New Roman"/>
                <w:sz w:val="24"/>
                <w:szCs w:val="24"/>
              </w:rPr>
            </w:pPr>
          </w:p>
        </w:tc>
        <w:tc>
          <w:tcPr>
            <w:tcW w:w="1204" w:type="dxa"/>
          </w:tcPr>
          <w:p w:rsidR="00F84CE9" w:rsidRPr="00282061" w:rsidRDefault="00F84CE9" w:rsidP="00282061">
            <w:pPr>
              <w:bidi/>
              <w:rPr>
                <w:rFonts w:ascii="Times New Roman" w:hAnsi="Times New Roman" w:cs="Times New Roman"/>
                <w:sz w:val="24"/>
                <w:szCs w:val="24"/>
              </w:rPr>
            </w:pPr>
          </w:p>
        </w:tc>
        <w:tc>
          <w:tcPr>
            <w:tcW w:w="1234" w:type="dxa"/>
          </w:tcPr>
          <w:p w:rsidR="00F84CE9" w:rsidRPr="00282061" w:rsidRDefault="00F84CE9" w:rsidP="00282061">
            <w:pPr>
              <w:bidi/>
              <w:rPr>
                <w:rFonts w:ascii="Times New Roman" w:hAnsi="Times New Roman" w:cs="Times New Roman"/>
                <w:sz w:val="24"/>
                <w:szCs w:val="24"/>
              </w:rPr>
            </w:pPr>
          </w:p>
        </w:tc>
      </w:tr>
      <w:tr w:rsidR="00F84CE9" w:rsidRPr="00282061" w:rsidTr="0028454A">
        <w:tc>
          <w:tcPr>
            <w:tcW w:w="1233" w:type="dxa"/>
            <w:vMerge w:val="restart"/>
          </w:tcPr>
          <w:p w:rsidR="00F84CE9" w:rsidRPr="00282061" w:rsidRDefault="00F84CE9" w:rsidP="00282061">
            <w:pPr>
              <w:bidi/>
              <w:rPr>
                <w:rFonts w:ascii="Times New Roman" w:hAnsi="Times New Roman" w:cs="Times New Roman"/>
                <w:sz w:val="24"/>
                <w:szCs w:val="24"/>
              </w:rPr>
            </w:pPr>
            <w:r w:rsidRPr="00282061">
              <w:rPr>
                <w:rFonts w:ascii="Times New Roman" w:hAnsi="Times New Roman" w:cs="Times New Roman"/>
                <w:sz w:val="24"/>
                <w:szCs w:val="24"/>
                <w:rtl/>
              </w:rPr>
              <w:t>المخلفات</w:t>
            </w:r>
          </w:p>
        </w:tc>
        <w:tc>
          <w:tcPr>
            <w:tcW w:w="1669" w:type="dxa"/>
          </w:tcPr>
          <w:p w:rsidR="00F84CE9" w:rsidRPr="00282061" w:rsidRDefault="00F84CE9" w:rsidP="00282061">
            <w:pPr>
              <w:bidi/>
              <w:rPr>
                <w:rFonts w:ascii="Times New Roman" w:hAnsi="Times New Roman" w:cs="Times New Roman"/>
                <w:sz w:val="24"/>
                <w:szCs w:val="24"/>
              </w:rPr>
            </w:pPr>
            <w:r w:rsidRPr="00282061">
              <w:rPr>
                <w:rFonts w:ascii="Times New Roman" w:hAnsi="Times New Roman" w:cs="Times New Roman"/>
                <w:sz w:val="24"/>
                <w:szCs w:val="24"/>
                <w:rtl/>
              </w:rPr>
              <w:t>النفايات غير الخطرة</w:t>
            </w:r>
          </w:p>
        </w:tc>
        <w:tc>
          <w:tcPr>
            <w:tcW w:w="1553" w:type="dxa"/>
          </w:tcPr>
          <w:p w:rsidR="00F84CE9" w:rsidRPr="00282061" w:rsidRDefault="00F84CE9" w:rsidP="00282061">
            <w:pPr>
              <w:bidi/>
              <w:rPr>
                <w:rFonts w:ascii="Times New Roman" w:hAnsi="Times New Roman" w:cs="Times New Roman"/>
                <w:sz w:val="24"/>
                <w:szCs w:val="24"/>
              </w:rPr>
            </w:pPr>
            <w:r w:rsidRPr="00282061">
              <w:rPr>
                <w:rFonts w:ascii="Times New Roman" w:hAnsi="Times New Roman" w:cs="Times New Roman"/>
                <w:sz w:val="24"/>
                <w:szCs w:val="24"/>
                <w:rtl/>
              </w:rPr>
              <w:t>كلغ</w:t>
            </w:r>
          </w:p>
        </w:tc>
        <w:tc>
          <w:tcPr>
            <w:tcW w:w="1246" w:type="dxa"/>
          </w:tcPr>
          <w:p w:rsidR="00F84CE9" w:rsidRPr="00282061" w:rsidRDefault="00F84CE9" w:rsidP="00282061">
            <w:pPr>
              <w:bidi/>
              <w:rPr>
                <w:rFonts w:ascii="Times New Roman" w:hAnsi="Times New Roman" w:cs="Times New Roman"/>
                <w:sz w:val="24"/>
                <w:szCs w:val="24"/>
              </w:rPr>
            </w:pPr>
          </w:p>
        </w:tc>
        <w:tc>
          <w:tcPr>
            <w:tcW w:w="1211" w:type="dxa"/>
          </w:tcPr>
          <w:p w:rsidR="00F84CE9" w:rsidRPr="00282061" w:rsidRDefault="00F84CE9" w:rsidP="00282061">
            <w:pPr>
              <w:bidi/>
              <w:rPr>
                <w:rFonts w:ascii="Times New Roman" w:hAnsi="Times New Roman" w:cs="Times New Roman"/>
                <w:sz w:val="24"/>
                <w:szCs w:val="24"/>
              </w:rPr>
            </w:pPr>
          </w:p>
        </w:tc>
        <w:tc>
          <w:tcPr>
            <w:tcW w:w="1204" w:type="dxa"/>
          </w:tcPr>
          <w:p w:rsidR="00F84CE9" w:rsidRPr="00282061" w:rsidRDefault="00F84CE9" w:rsidP="00282061">
            <w:pPr>
              <w:bidi/>
              <w:rPr>
                <w:rFonts w:ascii="Times New Roman" w:hAnsi="Times New Roman" w:cs="Times New Roman"/>
                <w:sz w:val="24"/>
                <w:szCs w:val="24"/>
              </w:rPr>
            </w:pPr>
          </w:p>
        </w:tc>
        <w:tc>
          <w:tcPr>
            <w:tcW w:w="1234" w:type="dxa"/>
          </w:tcPr>
          <w:p w:rsidR="00F84CE9" w:rsidRPr="00282061" w:rsidRDefault="00F84CE9" w:rsidP="00282061">
            <w:pPr>
              <w:bidi/>
              <w:rPr>
                <w:rFonts w:ascii="Times New Roman" w:hAnsi="Times New Roman" w:cs="Times New Roman"/>
                <w:sz w:val="24"/>
                <w:szCs w:val="24"/>
              </w:rPr>
            </w:pPr>
          </w:p>
        </w:tc>
      </w:tr>
      <w:tr w:rsidR="00F84CE9" w:rsidRPr="00282061" w:rsidTr="0028454A">
        <w:tc>
          <w:tcPr>
            <w:tcW w:w="1233" w:type="dxa"/>
            <w:vMerge/>
          </w:tcPr>
          <w:p w:rsidR="00F84CE9" w:rsidRPr="00282061" w:rsidRDefault="00F84CE9" w:rsidP="00282061">
            <w:pPr>
              <w:bidi/>
              <w:rPr>
                <w:rFonts w:ascii="Times New Roman" w:hAnsi="Times New Roman" w:cs="Times New Roman"/>
                <w:sz w:val="24"/>
                <w:szCs w:val="24"/>
              </w:rPr>
            </w:pPr>
          </w:p>
        </w:tc>
        <w:tc>
          <w:tcPr>
            <w:tcW w:w="1669" w:type="dxa"/>
          </w:tcPr>
          <w:p w:rsidR="00F84CE9" w:rsidRPr="00282061" w:rsidRDefault="00F84CE9" w:rsidP="00282061">
            <w:pPr>
              <w:bidi/>
              <w:rPr>
                <w:rFonts w:ascii="Times New Roman" w:hAnsi="Times New Roman" w:cs="Times New Roman"/>
                <w:sz w:val="24"/>
                <w:szCs w:val="24"/>
              </w:rPr>
            </w:pPr>
            <w:r w:rsidRPr="00282061">
              <w:rPr>
                <w:rFonts w:ascii="Times New Roman" w:hAnsi="Times New Roman" w:cs="Times New Roman"/>
                <w:sz w:val="24"/>
                <w:szCs w:val="24"/>
                <w:rtl/>
              </w:rPr>
              <w:t>النفايات الخطرة</w:t>
            </w:r>
          </w:p>
        </w:tc>
        <w:tc>
          <w:tcPr>
            <w:tcW w:w="1553" w:type="dxa"/>
          </w:tcPr>
          <w:p w:rsidR="00F84CE9" w:rsidRPr="00282061" w:rsidRDefault="00F84CE9" w:rsidP="00282061">
            <w:pPr>
              <w:bidi/>
              <w:rPr>
                <w:rFonts w:ascii="Times New Roman" w:hAnsi="Times New Roman" w:cs="Times New Roman"/>
                <w:sz w:val="24"/>
                <w:szCs w:val="24"/>
              </w:rPr>
            </w:pPr>
            <w:r w:rsidRPr="00282061">
              <w:rPr>
                <w:rFonts w:ascii="Times New Roman" w:hAnsi="Times New Roman" w:cs="Times New Roman"/>
                <w:sz w:val="24"/>
                <w:szCs w:val="24"/>
                <w:rtl/>
              </w:rPr>
              <w:t>غرام</w:t>
            </w:r>
          </w:p>
        </w:tc>
        <w:tc>
          <w:tcPr>
            <w:tcW w:w="1246" w:type="dxa"/>
          </w:tcPr>
          <w:p w:rsidR="00F84CE9" w:rsidRPr="00282061" w:rsidRDefault="00F84CE9" w:rsidP="00282061">
            <w:pPr>
              <w:bidi/>
              <w:rPr>
                <w:rFonts w:ascii="Times New Roman" w:hAnsi="Times New Roman" w:cs="Times New Roman"/>
                <w:sz w:val="24"/>
                <w:szCs w:val="24"/>
              </w:rPr>
            </w:pPr>
          </w:p>
        </w:tc>
        <w:tc>
          <w:tcPr>
            <w:tcW w:w="1211" w:type="dxa"/>
          </w:tcPr>
          <w:p w:rsidR="00F84CE9" w:rsidRPr="00282061" w:rsidRDefault="00F84CE9" w:rsidP="00282061">
            <w:pPr>
              <w:bidi/>
              <w:rPr>
                <w:rFonts w:ascii="Times New Roman" w:hAnsi="Times New Roman" w:cs="Times New Roman"/>
                <w:sz w:val="24"/>
                <w:szCs w:val="24"/>
              </w:rPr>
            </w:pPr>
          </w:p>
        </w:tc>
        <w:tc>
          <w:tcPr>
            <w:tcW w:w="1204" w:type="dxa"/>
          </w:tcPr>
          <w:p w:rsidR="00F84CE9" w:rsidRPr="00282061" w:rsidRDefault="00F84CE9" w:rsidP="00282061">
            <w:pPr>
              <w:bidi/>
              <w:rPr>
                <w:rFonts w:ascii="Times New Roman" w:hAnsi="Times New Roman" w:cs="Times New Roman"/>
                <w:sz w:val="24"/>
                <w:szCs w:val="24"/>
              </w:rPr>
            </w:pPr>
          </w:p>
        </w:tc>
        <w:tc>
          <w:tcPr>
            <w:tcW w:w="1234" w:type="dxa"/>
          </w:tcPr>
          <w:p w:rsidR="00F84CE9" w:rsidRPr="00282061" w:rsidRDefault="00F84CE9" w:rsidP="00282061">
            <w:pPr>
              <w:bidi/>
              <w:rPr>
                <w:rFonts w:ascii="Times New Roman" w:hAnsi="Times New Roman" w:cs="Times New Roman"/>
                <w:sz w:val="24"/>
                <w:szCs w:val="24"/>
              </w:rPr>
            </w:pPr>
          </w:p>
        </w:tc>
      </w:tr>
    </w:tbl>
    <w:p w:rsidR="00F84CE9" w:rsidRPr="00282061" w:rsidRDefault="00F84CE9" w:rsidP="00282061">
      <w:pPr>
        <w:bidi/>
        <w:rPr>
          <w:rFonts w:ascii="Times New Roman" w:hAnsi="Times New Roman" w:cs="Times New Roman"/>
          <w:sz w:val="24"/>
          <w:szCs w:val="24"/>
          <w:rtl/>
        </w:rPr>
      </w:pPr>
    </w:p>
    <w:p w:rsidR="00F84CE9" w:rsidRPr="00282061" w:rsidRDefault="00F84CE9" w:rsidP="00282061">
      <w:pPr>
        <w:bidi/>
        <w:rPr>
          <w:rFonts w:ascii="Times New Roman" w:hAnsi="Times New Roman" w:cs="Times New Roman"/>
          <w:b/>
          <w:bCs/>
          <w:sz w:val="24"/>
          <w:szCs w:val="24"/>
          <w:rtl/>
          <w:lang w:bidi="ar-OM"/>
        </w:rPr>
      </w:pPr>
      <w:r w:rsidRPr="00282061">
        <w:rPr>
          <w:rFonts w:ascii="Times New Roman" w:hAnsi="Times New Roman" w:cs="Times New Roman"/>
          <w:b/>
          <w:bCs/>
          <w:sz w:val="24"/>
          <w:szCs w:val="24"/>
          <w:rtl/>
        </w:rPr>
        <w:t xml:space="preserve">التفسير: </w:t>
      </w:r>
    </w:p>
    <w:p w:rsidR="00F84CE9" w:rsidRPr="00282061" w:rsidRDefault="00F84CE9" w:rsidP="00282061">
      <w:pPr>
        <w:bidi/>
        <w:rPr>
          <w:rFonts w:ascii="Times New Roman" w:hAnsi="Times New Roman" w:cs="Times New Roman"/>
          <w:sz w:val="24"/>
          <w:szCs w:val="24"/>
          <w:rtl/>
        </w:rPr>
      </w:pPr>
      <w:r w:rsidRPr="00282061">
        <w:rPr>
          <w:rFonts w:ascii="Times New Roman" w:hAnsi="Times New Roman" w:cs="Times New Roman"/>
          <w:sz w:val="24"/>
          <w:szCs w:val="24"/>
          <w:rtl/>
        </w:rPr>
        <w:t>تشير نتائج تقييم دورة الحياة إلى أن أكبر المساهمات تأتي من العمليات التمهيدية (أي مواد الخام). البصمة الكربونية من مارمور فين هو 0.845 كجم مكافئ لثاني أكسيد الكربون واستهلاك المياه هو 35.7 لتر. و تعود القيمة السلبية لمحتوى الطاقة المتجددة إلى إعادة استخدام المنصات.</w:t>
      </w:r>
    </w:p>
    <w:p w:rsidR="00F84CE9" w:rsidRPr="00282061" w:rsidRDefault="00F84CE9" w:rsidP="00282061">
      <w:pPr>
        <w:bidi/>
        <w:rPr>
          <w:rFonts w:ascii="Times New Roman" w:hAnsi="Times New Roman" w:cs="Times New Roman"/>
          <w:b/>
          <w:bCs/>
          <w:sz w:val="24"/>
          <w:szCs w:val="24"/>
          <w:rtl/>
          <w:lang w:bidi="ar-OM"/>
        </w:rPr>
      </w:pPr>
      <w:r w:rsidRPr="00282061">
        <w:rPr>
          <w:rFonts w:ascii="Times New Roman" w:hAnsi="Times New Roman" w:cs="Times New Roman"/>
          <w:b/>
          <w:bCs/>
          <w:sz w:val="24"/>
          <w:szCs w:val="24"/>
        </w:rPr>
        <w:t>LEED</w:t>
      </w:r>
    </w:p>
    <w:p w:rsidR="00F84CE9" w:rsidRPr="00282061" w:rsidRDefault="00F84CE9" w:rsidP="00282061">
      <w:pPr>
        <w:bidi/>
        <w:rPr>
          <w:rFonts w:ascii="Times New Roman" w:hAnsi="Times New Roman" w:cs="Times New Roman"/>
          <w:sz w:val="24"/>
          <w:szCs w:val="24"/>
          <w:rtl/>
          <w:lang w:bidi="ar-OM"/>
        </w:rPr>
      </w:pPr>
      <w:proofErr w:type="gramStart"/>
      <w:r w:rsidRPr="00282061">
        <w:rPr>
          <w:rFonts w:ascii="Times New Roman" w:hAnsi="Times New Roman" w:cs="Times New Roman"/>
          <w:sz w:val="24"/>
          <w:szCs w:val="24"/>
          <w:lang w:bidi="ar-OM"/>
        </w:rPr>
        <w:t>LEED</w:t>
      </w:r>
      <w:r w:rsidRPr="00282061">
        <w:rPr>
          <w:rFonts w:ascii="Times New Roman" w:hAnsi="Times New Roman" w:cs="Times New Roman"/>
          <w:sz w:val="24"/>
          <w:szCs w:val="24"/>
          <w:rtl/>
          <w:lang w:bidi="ar-OM"/>
        </w:rPr>
        <w:t xml:space="preserve"> تعني القيادة في الطاقة والتصميم البيئي.</w:t>
      </w:r>
      <w:proofErr w:type="gramEnd"/>
      <w:r w:rsidRPr="00282061">
        <w:rPr>
          <w:rFonts w:ascii="Times New Roman" w:hAnsi="Times New Roman" w:cs="Times New Roman"/>
          <w:sz w:val="24"/>
          <w:szCs w:val="24"/>
          <w:rtl/>
          <w:lang w:bidi="ar-OM"/>
        </w:rPr>
        <w:t xml:space="preserve"> وهو برنامج تطوعي يوفر التحقق من المباني الخارجية للمباني الخضراء.و يوفر أداة لفهم الأداء البيئي للمبنى وخلق مساحات داخلية صحية لأصحاب المباني والمشغلين. </w:t>
      </w:r>
    </w:p>
    <w:p w:rsidR="00F84CE9" w:rsidRPr="00282061" w:rsidRDefault="00F84CE9" w:rsidP="00282061">
      <w:pPr>
        <w:bidi/>
        <w:rPr>
          <w:rFonts w:ascii="Times New Roman" w:hAnsi="Times New Roman" w:cs="Times New Roman"/>
          <w:sz w:val="24"/>
          <w:szCs w:val="24"/>
          <w:rtl/>
          <w:lang w:bidi="ar-OM"/>
        </w:rPr>
      </w:pPr>
      <w:r w:rsidRPr="00282061">
        <w:rPr>
          <w:rFonts w:ascii="Times New Roman" w:hAnsi="Times New Roman" w:cs="Times New Roman"/>
          <w:sz w:val="24"/>
          <w:szCs w:val="24"/>
          <w:rtl/>
          <w:lang w:bidi="ar-OM"/>
        </w:rPr>
        <w:t xml:space="preserve">من أجل الحصول على شهادة </w:t>
      </w:r>
      <w:r w:rsidRPr="00282061">
        <w:rPr>
          <w:rFonts w:ascii="Times New Roman" w:hAnsi="Times New Roman" w:cs="Times New Roman"/>
          <w:sz w:val="24"/>
          <w:szCs w:val="24"/>
          <w:lang w:bidi="ar-OM"/>
        </w:rPr>
        <w:t>LEED</w:t>
      </w:r>
      <w:r w:rsidRPr="00282061">
        <w:rPr>
          <w:rFonts w:ascii="Times New Roman" w:hAnsi="Times New Roman" w:cs="Times New Roman"/>
          <w:sz w:val="24"/>
          <w:szCs w:val="24"/>
          <w:rtl/>
          <w:lang w:bidi="ar-OM"/>
        </w:rPr>
        <w:t xml:space="preserve">، يجب على المشاريع تلبية الشروط المسبقة وكسب النقاط (هناك عتبة). عدد النقاط التي يكسبها المشروع يحدد مستوى شهادة </w:t>
      </w:r>
      <w:r w:rsidRPr="00282061">
        <w:rPr>
          <w:rFonts w:ascii="Times New Roman" w:hAnsi="Times New Roman" w:cs="Times New Roman"/>
          <w:sz w:val="24"/>
          <w:szCs w:val="24"/>
          <w:lang w:bidi="ar-OM"/>
        </w:rPr>
        <w:t>LEED</w:t>
      </w:r>
      <w:r w:rsidRPr="00282061">
        <w:rPr>
          <w:rFonts w:ascii="Times New Roman" w:hAnsi="Times New Roman" w:cs="Times New Roman"/>
          <w:sz w:val="24"/>
          <w:szCs w:val="24"/>
          <w:rtl/>
          <w:lang w:bidi="ar-OM"/>
        </w:rPr>
        <w:t xml:space="preserve">. </w:t>
      </w:r>
    </w:p>
    <w:p w:rsidR="00F84CE9" w:rsidRPr="00282061" w:rsidRDefault="00F84CE9" w:rsidP="00282061">
      <w:pPr>
        <w:bidi/>
        <w:rPr>
          <w:rFonts w:ascii="Times New Roman" w:hAnsi="Times New Roman" w:cs="Times New Roman"/>
          <w:sz w:val="24"/>
          <w:szCs w:val="24"/>
          <w:rtl/>
          <w:lang w:bidi="ar-OM"/>
        </w:rPr>
      </w:pPr>
      <w:proofErr w:type="gramStart"/>
      <w:r w:rsidRPr="00282061">
        <w:rPr>
          <w:rFonts w:ascii="Times New Roman" w:hAnsi="Times New Roman" w:cs="Times New Roman"/>
          <w:sz w:val="24"/>
          <w:szCs w:val="24"/>
          <w:lang w:bidi="ar-OM"/>
        </w:rPr>
        <w:t>LEED</w:t>
      </w:r>
      <w:r w:rsidRPr="00282061">
        <w:rPr>
          <w:rFonts w:ascii="Times New Roman" w:hAnsi="Times New Roman" w:cs="Times New Roman"/>
          <w:sz w:val="24"/>
          <w:szCs w:val="24"/>
          <w:rtl/>
          <w:lang w:bidi="ar-OM"/>
        </w:rPr>
        <w:t xml:space="preserve"> هو نظام الشهادات التي تتعامل مع الأداء البيئي للمباني على أساس الخصائص العامة للمشروع.</w:t>
      </w:r>
      <w:proofErr w:type="gramEnd"/>
      <w:r w:rsidRPr="00282061">
        <w:rPr>
          <w:rFonts w:ascii="Times New Roman" w:hAnsi="Times New Roman" w:cs="Times New Roman"/>
          <w:sz w:val="24"/>
          <w:szCs w:val="24"/>
          <w:rtl/>
          <w:lang w:bidi="ar-OM"/>
        </w:rPr>
        <w:t xml:space="preserve"> على الرغم من أن </w:t>
      </w:r>
      <w:r w:rsidRPr="00282061">
        <w:rPr>
          <w:rFonts w:ascii="Times New Roman" w:hAnsi="Times New Roman" w:cs="Times New Roman"/>
          <w:sz w:val="24"/>
          <w:szCs w:val="24"/>
          <w:lang w:bidi="ar-OM"/>
        </w:rPr>
        <w:t>LEED</w:t>
      </w:r>
      <w:r w:rsidRPr="00282061">
        <w:rPr>
          <w:rFonts w:ascii="Times New Roman" w:hAnsi="Times New Roman" w:cs="Times New Roman"/>
          <w:sz w:val="24"/>
          <w:szCs w:val="24"/>
          <w:rtl/>
          <w:lang w:bidi="ar-OM"/>
        </w:rPr>
        <w:t xml:space="preserve"> لا تشهد المنتجات والخدمات من الشركات الفردية، تلعب المنتجات و الخدمات دورا ويمكن أن تساعد المشاريع على تحقيق الائتمان.</w:t>
      </w:r>
    </w:p>
    <w:p w:rsidR="00F84CE9" w:rsidRPr="00282061" w:rsidRDefault="00F84CE9" w:rsidP="00282061">
      <w:pPr>
        <w:bidi/>
        <w:rPr>
          <w:rFonts w:ascii="Times New Roman" w:hAnsi="Times New Roman" w:cs="Times New Roman"/>
          <w:sz w:val="24"/>
          <w:szCs w:val="24"/>
          <w:rtl/>
          <w:lang w:bidi="ar-OM"/>
        </w:rPr>
      </w:pPr>
      <w:r w:rsidRPr="00282061">
        <w:rPr>
          <w:rFonts w:ascii="Times New Roman" w:hAnsi="Times New Roman" w:cs="Times New Roman"/>
          <w:sz w:val="24"/>
          <w:szCs w:val="24"/>
          <w:rtl/>
          <w:lang w:bidi="ar-OM"/>
        </w:rPr>
        <w:t xml:space="preserve">و يبين الجدول أدناه مساهمة مارمور فاين المحتملة في مختلف ائتمانات </w:t>
      </w:r>
      <w:r w:rsidRPr="00282061">
        <w:rPr>
          <w:rFonts w:ascii="Times New Roman" w:hAnsi="Times New Roman" w:cs="Times New Roman"/>
          <w:sz w:val="24"/>
          <w:szCs w:val="24"/>
          <w:lang w:bidi="ar-OM"/>
        </w:rPr>
        <w:t>LEED</w:t>
      </w:r>
      <w:r w:rsidRPr="00282061">
        <w:rPr>
          <w:rFonts w:ascii="Times New Roman" w:hAnsi="Times New Roman" w:cs="Times New Roman"/>
          <w:sz w:val="24"/>
          <w:szCs w:val="24"/>
          <w:rtl/>
          <w:lang w:bidi="ar-OM"/>
        </w:rPr>
        <w:t xml:space="preserve"> من نظام تقييم </w:t>
      </w:r>
      <w:r w:rsidRPr="00282061">
        <w:rPr>
          <w:rFonts w:ascii="Times New Roman" w:hAnsi="Times New Roman" w:cs="Times New Roman"/>
          <w:sz w:val="24"/>
          <w:szCs w:val="24"/>
          <w:lang w:bidi="ar-OM"/>
        </w:rPr>
        <w:t>LEED</w:t>
      </w:r>
      <w:r w:rsidRPr="00282061">
        <w:rPr>
          <w:rFonts w:ascii="Times New Roman" w:hAnsi="Times New Roman" w:cs="Times New Roman"/>
          <w:sz w:val="24"/>
          <w:szCs w:val="24"/>
          <w:rtl/>
          <w:lang w:bidi="ar-OM"/>
        </w:rPr>
        <w:t xml:space="preserve"> 2009 للبناء الجديد والتجديدات الكبرى [7]. و يبين الجدول 1 المساهمة المحتملة للطلاء في الاعتمادات المحتملة، إذا استخدمت بشكل صحيح.</w:t>
      </w:r>
    </w:p>
    <w:p w:rsidR="00F84CE9" w:rsidRPr="00282061" w:rsidRDefault="00F84CE9" w:rsidP="00282061">
      <w:pPr>
        <w:bidi/>
        <w:rPr>
          <w:rFonts w:ascii="Times New Roman" w:hAnsi="Times New Roman" w:cs="Times New Roman"/>
          <w:sz w:val="24"/>
          <w:szCs w:val="24"/>
          <w:rtl/>
          <w:lang w:bidi="ar-OM"/>
        </w:rPr>
      </w:pPr>
    </w:p>
    <w:p w:rsidR="00F84CE9" w:rsidRPr="00282061" w:rsidRDefault="00F84CE9" w:rsidP="00282061">
      <w:pPr>
        <w:bidi/>
        <w:rPr>
          <w:rFonts w:ascii="Times New Roman" w:hAnsi="Times New Roman" w:cs="Times New Roman"/>
          <w:sz w:val="24"/>
          <w:szCs w:val="24"/>
          <w:rtl/>
          <w:lang w:bidi="ar-OM"/>
        </w:rPr>
      </w:pPr>
      <w:r w:rsidRPr="00282061">
        <w:rPr>
          <w:rFonts w:ascii="Times New Roman" w:hAnsi="Times New Roman" w:cs="Times New Roman"/>
          <w:sz w:val="24"/>
          <w:szCs w:val="24"/>
          <w:rtl/>
          <w:lang w:bidi="ar-OM"/>
        </w:rPr>
        <w:t>الجدول 2: القروض المحتملة ل</w:t>
      </w:r>
      <w:r w:rsidRPr="00282061">
        <w:rPr>
          <w:rFonts w:ascii="Times New Roman" w:hAnsi="Times New Roman" w:cs="Times New Roman"/>
          <w:sz w:val="24"/>
          <w:szCs w:val="24"/>
          <w:lang w:bidi="ar-OM"/>
        </w:rPr>
        <w:t>LEED</w:t>
      </w:r>
    </w:p>
    <w:tbl>
      <w:tblPr>
        <w:tblStyle w:val="TableGrid"/>
        <w:bidiVisual/>
        <w:tblW w:w="0" w:type="auto"/>
        <w:tblLook w:val="04A0"/>
      </w:tblPr>
      <w:tblGrid>
        <w:gridCol w:w="2311"/>
        <w:gridCol w:w="2309"/>
        <w:gridCol w:w="2313"/>
        <w:gridCol w:w="2309"/>
      </w:tblGrid>
      <w:tr w:rsidR="00F84CE9" w:rsidRPr="00282061" w:rsidTr="00F84CE9">
        <w:tc>
          <w:tcPr>
            <w:tcW w:w="2311" w:type="dxa"/>
          </w:tcPr>
          <w:p w:rsidR="00F84CE9" w:rsidRPr="00282061" w:rsidRDefault="00F84CE9" w:rsidP="00282061">
            <w:pPr>
              <w:bidi/>
              <w:rPr>
                <w:rFonts w:ascii="Times New Roman" w:hAnsi="Times New Roman" w:cs="Times New Roman"/>
                <w:sz w:val="24"/>
                <w:szCs w:val="24"/>
                <w:rtl/>
                <w:lang w:bidi="ar-OM"/>
              </w:rPr>
            </w:pPr>
            <w:r w:rsidRPr="00282061">
              <w:rPr>
                <w:rFonts w:ascii="Times New Roman" w:hAnsi="Times New Roman" w:cs="Times New Roman"/>
                <w:sz w:val="24"/>
                <w:szCs w:val="24"/>
                <w:rtl/>
                <w:lang w:bidi="ar-OM"/>
              </w:rPr>
              <w:t>ملاحظات</w:t>
            </w:r>
          </w:p>
        </w:tc>
        <w:tc>
          <w:tcPr>
            <w:tcW w:w="2309" w:type="dxa"/>
          </w:tcPr>
          <w:p w:rsidR="00F84CE9" w:rsidRPr="00282061" w:rsidRDefault="00F84CE9" w:rsidP="00282061">
            <w:pPr>
              <w:bidi/>
              <w:rPr>
                <w:rFonts w:ascii="Times New Roman" w:hAnsi="Times New Roman" w:cs="Times New Roman"/>
                <w:sz w:val="24"/>
                <w:szCs w:val="24"/>
                <w:rtl/>
                <w:lang w:bidi="ar-OM"/>
              </w:rPr>
            </w:pPr>
            <w:r w:rsidRPr="00282061">
              <w:rPr>
                <w:rFonts w:ascii="Times New Roman" w:hAnsi="Times New Roman" w:cs="Times New Roman"/>
                <w:sz w:val="24"/>
                <w:szCs w:val="24"/>
                <w:rtl/>
                <w:lang w:bidi="ar-OM"/>
              </w:rPr>
              <w:t>النقاط المحتملة</w:t>
            </w:r>
          </w:p>
        </w:tc>
        <w:tc>
          <w:tcPr>
            <w:tcW w:w="2313" w:type="dxa"/>
          </w:tcPr>
          <w:p w:rsidR="00F84CE9" w:rsidRPr="00282061" w:rsidRDefault="00F84CE9" w:rsidP="00282061">
            <w:pPr>
              <w:bidi/>
              <w:rPr>
                <w:rFonts w:ascii="Times New Roman" w:hAnsi="Times New Roman" w:cs="Times New Roman"/>
                <w:sz w:val="24"/>
                <w:szCs w:val="24"/>
                <w:rtl/>
                <w:lang w:bidi="ar-OM"/>
              </w:rPr>
            </w:pPr>
            <w:r w:rsidRPr="00282061">
              <w:rPr>
                <w:rFonts w:ascii="Times New Roman" w:hAnsi="Times New Roman" w:cs="Times New Roman"/>
                <w:sz w:val="24"/>
                <w:szCs w:val="24"/>
                <w:rtl/>
                <w:lang w:bidi="ar-OM"/>
              </w:rPr>
              <w:t>الوصف</w:t>
            </w:r>
          </w:p>
        </w:tc>
        <w:tc>
          <w:tcPr>
            <w:tcW w:w="2309" w:type="dxa"/>
          </w:tcPr>
          <w:p w:rsidR="00F84CE9" w:rsidRPr="00282061" w:rsidRDefault="00F84CE9" w:rsidP="00282061">
            <w:pPr>
              <w:bidi/>
              <w:jc w:val="center"/>
              <w:rPr>
                <w:rFonts w:ascii="Times New Roman" w:hAnsi="Times New Roman" w:cs="Times New Roman"/>
                <w:sz w:val="24"/>
                <w:szCs w:val="24"/>
                <w:rtl/>
                <w:lang w:bidi="ar-OM"/>
              </w:rPr>
            </w:pPr>
            <w:r w:rsidRPr="00282061">
              <w:rPr>
                <w:rFonts w:ascii="Times New Roman" w:hAnsi="Times New Roman" w:cs="Times New Roman"/>
                <w:sz w:val="24"/>
                <w:szCs w:val="24"/>
                <w:rtl/>
                <w:lang w:bidi="ar-OM"/>
              </w:rPr>
              <w:t xml:space="preserve">ائتمانات </w:t>
            </w:r>
            <w:r w:rsidRPr="00282061">
              <w:rPr>
                <w:rFonts w:ascii="Times New Roman" w:hAnsi="Times New Roman" w:cs="Times New Roman"/>
                <w:sz w:val="24"/>
                <w:szCs w:val="24"/>
                <w:lang w:bidi="ar-OM"/>
              </w:rPr>
              <w:t>LEED</w:t>
            </w:r>
          </w:p>
        </w:tc>
      </w:tr>
      <w:tr w:rsidR="00F84CE9" w:rsidRPr="00282061" w:rsidTr="00F84CE9">
        <w:tc>
          <w:tcPr>
            <w:tcW w:w="2311" w:type="dxa"/>
          </w:tcPr>
          <w:p w:rsidR="00F84CE9" w:rsidRPr="00282061" w:rsidRDefault="00F84CE9" w:rsidP="00282061">
            <w:pPr>
              <w:bidi/>
              <w:rPr>
                <w:rFonts w:ascii="Times New Roman" w:hAnsi="Times New Roman" w:cs="Times New Roman"/>
                <w:sz w:val="24"/>
                <w:szCs w:val="24"/>
                <w:rtl/>
                <w:lang w:bidi="ar-OM"/>
              </w:rPr>
            </w:pPr>
            <w:r w:rsidRPr="00282061">
              <w:rPr>
                <w:rFonts w:ascii="Times New Roman" w:hAnsi="Times New Roman" w:cs="Times New Roman"/>
                <w:sz w:val="24"/>
                <w:szCs w:val="24"/>
                <w:rtl/>
                <w:lang w:bidi="ar-OM"/>
              </w:rPr>
              <w:t>وفقا لنسبة المنتجات التي تم انتاجها و معالجتها محليا</w:t>
            </w:r>
          </w:p>
        </w:tc>
        <w:tc>
          <w:tcPr>
            <w:tcW w:w="2309" w:type="dxa"/>
          </w:tcPr>
          <w:p w:rsidR="00F84CE9" w:rsidRPr="00282061" w:rsidRDefault="00F84CE9" w:rsidP="00282061">
            <w:pPr>
              <w:bidi/>
              <w:rPr>
                <w:rFonts w:ascii="Times New Roman" w:hAnsi="Times New Roman" w:cs="Times New Roman"/>
                <w:sz w:val="24"/>
                <w:szCs w:val="24"/>
                <w:rtl/>
                <w:lang w:bidi="ar-OM"/>
              </w:rPr>
            </w:pPr>
            <w:r w:rsidRPr="00282061">
              <w:rPr>
                <w:rFonts w:ascii="Times New Roman" w:hAnsi="Times New Roman" w:cs="Times New Roman"/>
                <w:sz w:val="24"/>
                <w:szCs w:val="24"/>
                <w:rtl/>
                <w:lang w:bidi="ar-OM"/>
              </w:rPr>
              <w:t>1 – 2 نقطة</w:t>
            </w:r>
          </w:p>
        </w:tc>
        <w:tc>
          <w:tcPr>
            <w:tcW w:w="2313" w:type="dxa"/>
          </w:tcPr>
          <w:p w:rsidR="00F84CE9" w:rsidRPr="00282061" w:rsidRDefault="00F84CE9" w:rsidP="00282061">
            <w:pPr>
              <w:bidi/>
              <w:rPr>
                <w:rFonts w:ascii="Times New Roman" w:hAnsi="Times New Roman" w:cs="Times New Roman"/>
                <w:sz w:val="24"/>
                <w:szCs w:val="24"/>
                <w:rtl/>
                <w:lang w:bidi="ar-OM"/>
              </w:rPr>
            </w:pPr>
            <w:r w:rsidRPr="00282061">
              <w:rPr>
                <w:rFonts w:ascii="Times New Roman" w:hAnsi="Times New Roman" w:cs="Times New Roman"/>
                <w:sz w:val="24"/>
                <w:szCs w:val="24"/>
                <w:rtl/>
                <w:lang w:bidi="ar-OM"/>
              </w:rPr>
              <w:t>المواد الإقليمية</w:t>
            </w:r>
          </w:p>
        </w:tc>
        <w:tc>
          <w:tcPr>
            <w:tcW w:w="2309" w:type="dxa"/>
          </w:tcPr>
          <w:p w:rsidR="00F84CE9" w:rsidRPr="00282061" w:rsidRDefault="00F84CE9" w:rsidP="00282061">
            <w:pPr>
              <w:bidi/>
              <w:rPr>
                <w:rFonts w:ascii="Times New Roman" w:hAnsi="Times New Roman" w:cs="Times New Roman"/>
                <w:sz w:val="24"/>
                <w:szCs w:val="24"/>
                <w:rtl/>
                <w:lang w:bidi="ar-OM"/>
              </w:rPr>
            </w:pPr>
            <w:r w:rsidRPr="00282061">
              <w:rPr>
                <w:rFonts w:ascii="Times New Roman" w:hAnsi="Times New Roman" w:cs="Times New Roman"/>
                <w:sz w:val="24"/>
                <w:szCs w:val="24"/>
                <w:rtl/>
                <w:lang w:bidi="ar-OM"/>
              </w:rPr>
              <w:t xml:space="preserve">ائتمان </w:t>
            </w:r>
            <w:r w:rsidRPr="00282061">
              <w:rPr>
                <w:rFonts w:ascii="Times New Roman" w:hAnsi="Times New Roman" w:cs="Times New Roman"/>
                <w:sz w:val="24"/>
                <w:szCs w:val="24"/>
                <w:lang w:bidi="ar-OM"/>
              </w:rPr>
              <w:t>MR</w:t>
            </w:r>
            <w:r w:rsidRPr="00282061">
              <w:rPr>
                <w:rFonts w:ascii="Times New Roman" w:hAnsi="Times New Roman" w:cs="Times New Roman"/>
                <w:sz w:val="24"/>
                <w:szCs w:val="24"/>
                <w:rtl/>
                <w:lang w:bidi="ar-OM"/>
              </w:rPr>
              <w:t xml:space="preserve"> 5</w:t>
            </w:r>
          </w:p>
        </w:tc>
      </w:tr>
      <w:tr w:rsidR="00F84CE9" w:rsidRPr="00282061" w:rsidTr="00F84CE9">
        <w:tc>
          <w:tcPr>
            <w:tcW w:w="2311" w:type="dxa"/>
          </w:tcPr>
          <w:p w:rsidR="00F84CE9" w:rsidRPr="00282061" w:rsidRDefault="00F84CE9" w:rsidP="00282061">
            <w:pPr>
              <w:bidi/>
              <w:rPr>
                <w:rFonts w:ascii="Times New Roman" w:hAnsi="Times New Roman" w:cs="Times New Roman"/>
                <w:sz w:val="24"/>
                <w:szCs w:val="24"/>
                <w:rtl/>
                <w:lang w:bidi="ar-OM"/>
              </w:rPr>
            </w:pPr>
            <w:r w:rsidRPr="00282061">
              <w:rPr>
                <w:rFonts w:ascii="Times New Roman" w:hAnsi="Times New Roman" w:cs="Times New Roman"/>
                <w:sz w:val="24"/>
                <w:szCs w:val="24"/>
                <w:rtl/>
                <w:lang w:bidi="ar-OM"/>
              </w:rPr>
              <w:t xml:space="preserve">تتوفر المزيد من المعلومات </w:t>
            </w:r>
            <w:r w:rsidRPr="00282061">
              <w:rPr>
                <w:rFonts w:ascii="Times New Roman" w:hAnsi="Times New Roman" w:cs="Times New Roman"/>
                <w:sz w:val="24"/>
                <w:szCs w:val="24"/>
                <w:rtl/>
                <w:lang w:bidi="ar-OM"/>
              </w:rPr>
              <w:lastRenderedPageBreak/>
              <w:t>عند الطلب</w:t>
            </w:r>
          </w:p>
        </w:tc>
        <w:tc>
          <w:tcPr>
            <w:tcW w:w="2309" w:type="dxa"/>
          </w:tcPr>
          <w:p w:rsidR="00F84CE9" w:rsidRPr="00282061" w:rsidRDefault="00F84CE9" w:rsidP="00282061">
            <w:pPr>
              <w:bidi/>
              <w:rPr>
                <w:rFonts w:ascii="Times New Roman" w:hAnsi="Times New Roman" w:cs="Times New Roman"/>
                <w:sz w:val="24"/>
                <w:szCs w:val="24"/>
                <w:rtl/>
                <w:lang w:bidi="ar-OM"/>
              </w:rPr>
            </w:pPr>
            <w:r w:rsidRPr="00282061">
              <w:rPr>
                <w:rFonts w:ascii="Times New Roman" w:hAnsi="Times New Roman" w:cs="Times New Roman"/>
                <w:sz w:val="24"/>
                <w:szCs w:val="24"/>
                <w:rtl/>
                <w:lang w:bidi="ar-OM"/>
              </w:rPr>
              <w:lastRenderedPageBreak/>
              <w:t>1 نقطة</w:t>
            </w:r>
          </w:p>
        </w:tc>
        <w:tc>
          <w:tcPr>
            <w:tcW w:w="2313" w:type="dxa"/>
          </w:tcPr>
          <w:p w:rsidR="00F84CE9" w:rsidRPr="00282061" w:rsidRDefault="00F84CE9" w:rsidP="00282061">
            <w:pPr>
              <w:bidi/>
              <w:rPr>
                <w:rFonts w:ascii="Times New Roman" w:hAnsi="Times New Roman" w:cs="Times New Roman"/>
                <w:sz w:val="24"/>
                <w:szCs w:val="24"/>
                <w:rtl/>
                <w:lang w:bidi="ar-OM"/>
              </w:rPr>
            </w:pPr>
            <w:r w:rsidRPr="00282061">
              <w:rPr>
                <w:rFonts w:ascii="Times New Roman" w:hAnsi="Times New Roman" w:cs="Times New Roman"/>
                <w:sz w:val="24"/>
                <w:szCs w:val="24"/>
                <w:rtl/>
                <w:lang w:bidi="ar-OM"/>
              </w:rPr>
              <w:t xml:space="preserve">خطة إدارة بناء جودة الهواء </w:t>
            </w:r>
            <w:r w:rsidRPr="00282061">
              <w:rPr>
                <w:rFonts w:ascii="Times New Roman" w:hAnsi="Times New Roman" w:cs="Times New Roman"/>
                <w:sz w:val="24"/>
                <w:szCs w:val="24"/>
                <w:rtl/>
                <w:lang w:bidi="ar-OM"/>
              </w:rPr>
              <w:lastRenderedPageBreak/>
              <w:t>في الاماكن المغلقة</w:t>
            </w:r>
          </w:p>
        </w:tc>
        <w:tc>
          <w:tcPr>
            <w:tcW w:w="2309" w:type="dxa"/>
          </w:tcPr>
          <w:p w:rsidR="00F84CE9" w:rsidRPr="00282061" w:rsidRDefault="00F84CE9" w:rsidP="00282061">
            <w:pPr>
              <w:bidi/>
              <w:rPr>
                <w:rFonts w:ascii="Times New Roman" w:hAnsi="Times New Roman" w:cs="Times New Roman"/>
                <w:sz w:val="24"/>
                <w:szCs w:val="24"/>
                <w:rtl/>
                <w:lang w:bidi="ar-OM"/>
              </w:rPr>
            </w:pPr>
            <w:r w:rsidRPr="00282061">
              <w:rPr>
                <w:rFonts w:ascii="Times New Roman" w:hAnsi="Times New Roman" w:cs="Times New Roman"/>
                <w:sz w:val="24"/>
                <w:szCs w:val="24"/>
                <w:rtl/>
                <w:lang w:bidi="ar-OM"/>
              </w:rPr>
              <w:lastRenderedPageBreak/>
              <w:t xml:space="preserve">ائتمان </w:t>
            </w:r>
            <w:r w:rsidRPr="00282061">
              <w:rPr>
                <w:rFonts w:ascii="Times New Roman" w:hAnsi="Times New Roman" w:cs="Times New Roman"/>
                <w:sz w:val="24"/>
                <w:szCs w:val="24"/>
                <w:lang w:bidi="ar-OM"/>
              </w:rPr>
              <w:t>IEQ</w:t>
            </w:r>
            <w:r w:rsidRPr="00282061">
              <w:rPr>
                <w:rFonts w:ascii="Times New Roman" w:hAnsi="Times New Roman" w:cs="Times New Roman"/>
                <w:sz w:val="24"/>
                <w:szCs w:val="24"/>
                <w:rtl/>
                <w:lang w:bidi="ar-OM"/>
              </w:rPr>
              <w:t xml:space="preserve"> 3.2</w:t>
            </w:r>
          </w:p>
        </w:tc>
      </w:tr>
      <w:tr w:rsidR="00F84CE9" w:rsidRPr="00282061" w:rsidTr="00F84CE9">
        <w:tc>
          <w:tcPr>
            <w:tcW w:w="2311" w:type="dxa"/>
          </w:tcPr>
          <w:p w:rsidR="00F84CE9" w:rsidRPr="00282061" w:rsidRDefault="00F84CE9" w:rsidP="00282061">
            <w:pPr>
              <w:bidi/>
              <w:rPr>
                <w:rFonts w:ascii="Times New Roman" w:hAnsi="Times New Roman" w:cs="Times New Roman"/>
                <w:sz w:val="24"/>
                <w:szCs w:val="24"/>
                <w:rtl/>
                <w:lang w:bidi="ar-OM"/>
              </w:rPr>
            </w:pPr>
            <w:r w:rsidRPr="00282061">
              <w:rPr>
                <w:rFonts w:ascii="Times New Roman" w:hAnsi="Times New Roman" w:cs="Times New Roman"/>
                <w:sz w:val="24"/>
                <w:szCs w:val="24"/>
                <w:rtl/>
                <w:lang w:bidi="ar-OM"/>
              </w:rPr>
              <w:lastRenderedPageBreak/>
              <w:t>تتوفر المزيد من المعلومات عند الطلب</w:t>
            </w:r>
          </w:p>
        </w:tc>
        <w:tc>
          <w:tcPr>
            <w:tcW w:w="2309" w:type="dxa"/>
          </w:tcPr>
          <w:p w:rsidR="00F84CE9" w:rsidRPr="00282061" w:rsidRDefault="00F84CE9" w:rsidP="00282061">
            <w:pPr>
              <w:bidi/>
              <w:rPr>
                <w:rFonts w:ascii="Times New Roman" w:hAnsi="Times New Roman" w:cs="Times New Roman"/>
                <w:sz w:val="24"/>
                <w:szCs w:val="24"/>
                <w:lang w:bidi="ar-OM"/>
              </w:rPr>
            </w:pPr>
            <w:r w:rsidRPr="00282061">
              <w:rPr>
                <w:rFonts w:ascii="Times New Roman" w:hAnsi="Times New Roman" w:cs="Times New Roman"/>
                <w:sz w:val="24"/>
                <w:szCs w:val="24"/>
                <w:rtl/>
                <w:lang w:bidi="ar-OM"/>
              </w:rPr>
              <w:t>1 نقطة</w:t>
            </w:r>
            <w:bookmarkStart w:id="0" w:name="_GoBack"/>
            <w:bookmarkEnd w:id="0"/>
          </w:p>
        </w:tc>
        <w:tc>
          <w:tcPr>
            <w:tcW w:w="2313" w:type="dxa"/>
          </w:tcPr>
          <w:p w:rsidR="00F84CE9" w:rsidRPr="00282061" w:rsidRDefault="00F84CE9" w:rsidP="00282061">
            <w:pPr>
              <w:bidi/>
              <w:rPr>
                <w:rFonts w:ascii="Times New Roman" w:hAnsi="Times New Roman" w:cs="Times New Roman"/>
                <w:sz w:val="24"/>
                <w:szCs w:val="24"/>
                <w:rtl/>
                <w:lang w:bidi="ar-OM"/>
              </w:rPr>
            </w:pPr>
            <w:r w:rsidRPr="00282061">
              <w:rPr>
                <w:rFonts w:ascii="Times New Roman" w:hAnsi="Times New Roman" w:cs="Times New Roman"/>
                <w:sz w:val="24"/>
                <w:szCs w:val="24"/>
                <w:rtl/>
                <w:lang w:bidi="ar-OM"/>
              </w:rPr>
              <w:t>المواد المنخفضة الباعثة للدهانات والطلاء</w:t>
            </w:r>
          </w:p>
        </w:tc>
        <w:tc>
          <w:tcPr>
            <w:tcW w:w="2309" w:type="dxa"/>
          </w:tcPr>
          <w:p w:rsidR="00F84CE9" w:rsidRPr="00282061" w:rsidRDefault="00F84CE9" w:rsidP="00282061">
            <w:pPr>
              <w:bidi/>
              <w:rPr>
                <w:rFonts w:ascii="Times New Roman" w:hAnsi="Times New Roman" w:cs="Times New Roman"/>
                <w:sz w:val="24"/>
                <w:szCs w:val="24"/>
                <w:rtl/>
                <w:lang w:bidi="ar-OM"/>
              </w:rPr>
            </w:pPr>
            <w:r w:rsidRPr="00282061">
              <w:rPr>
                <w:rFonts w:ascii="Times New Roman" w:hAnsi="Times New Roman" w:cs="Times New Roman"/>
                <w:sz w:val="24"/>
                <w:szCs w:val="24"/>
                <w:rtl/>
                <w:lang w:bidi="ar-OM"/>
              </w:rPr>
              <w:t xml:space="preserve">ائتمان </w:t>
            </w:r>
            <w:r w:rsidRPr="00282061">
              <w:rPr>
                <w:rFonts w:ascii="Times New Roman" w:hAnsi="Times New Roman" w:cs="Times New Roman"/>
                <w:sz w:val="24"/>
                <w:szCs w:val="24"/>
                <w:lang w:bidi="ar-OM"/>
              </w:rPr>
              <w:t>IEQ</w:t>
            </w:r>
            <w:r w:rsidRPr="00282061">
              <w:rPr>
                <w:rFonts w:ascii="Times New Roman" w:hAnsi="Times New Roman" w:cs="Times New Roman"/>
                <w:sz w:val="24"/>
                <w:szCs w:val="24"/>
                <w:rtl/>
                <w:lang w:bidi="ar-OM"/>
              </w:rPr>
              <w:t xml:space="preserve"> 4.2</w:t>
            </w:r>
          </w:p>
        </w:tc>
      </w:tr>
    </w:tbl>
    <w:p w:rsidR="00F84CE9" w:rsidRPr="00282061" w:rsidRDefault="00F84CE9" w:rsidP="00282061">
      <w:pPr>
        <w:bidi/>
        <w:rPr>
          <w:rFonts w:ascii="Times New Roman" w:hAnsi="Times New Roman" w:cs="Times New Roman"/>
          <w:sz w:val="24"/>
          <w:szCs w:val="24"/>
          <w:rtl/>
          <w:lang w:bidi="ar-OM"/>
        </w:rPr>
      </w:pPr>
      <w:proofErr w:type="spellStart"/>
      <w:proofErr w:type="gramStart"/>
      <w:r w:rsidRPr="00282061">
        <w:rPr>
          <w:rFonts w:ascii="Times New Roman" w:hAnsi="Times New Roman" w:cs="Times New Roman"/>
          <w:sz w:val="24"/>
          <w:szCs w:val="24"/>
          <w:lang w:bidi="ar-OM"/>
        </w:rPr>
        <w:t>Novacolor</w:t>
      </w:r>
      <w:proofErr w:type="spellEnd"/>
      <w:r w:rsidRPr="00282061">
        <w:rPr>
          <w:rFonts w:ascii="Times New Roman" w:hAnsi="Times New Roman" w:cs="Times New Roman"/>
          <w:sz w:val="24"/>
          <w:szCs w:val="24"/>
          <w:rtl/>
          <w:lang w:bidi="ar-OM"/>
        </w:rPr>
        <w:t xml:space="preserve"> لا تضمن حصول المشاريع التي تتبع شهادة </w:t>
      </w:r>
      <w:r w:rsidRPr="00282061">
        <w:rPr>
          <w:rFonts w:ascii="Times New Roman" w:hAnsi="Times New Roman" w:cs="Times New Roman"/>
          <w:sz w:val="24"/>
          <w:szCs w:val="24"/>
          <w:lang w:bidi="ar-OM"/>
        </w:rPr>
        <w:t>LEED</w:t>
      </w:r>
      <w:r w:rsidRPr="00282061">
        <w:rPr>
          <w:rFonts w:ascii="Times New Roman" w:hAnsi="Times New Roman" w:cs="Times New Roman"/>
          <w:sz w:val="24"/>
          <w:szCs w:val="24"/>
          <w:rtl/>
          <w:lang w:bidi="ar-OM"/>
        </w:rPr>
        <w:t xml:space="preserve"> على القروض.</w:t>
      </w:r>
      <w:proofErr w:type="gramEnd"/>
      <w:r w:rsidRPr="00282061">
        <w:rPr>
          <w:rFonts w:ascii="Times New Roman" w:hAnsi="Times New Roman" w:cs="Times New Roman"/>
          <w:sz w:val="24"/>
          <w:szCs w:val="24"/>
          <w:rtl/>
          <w:lang w:bidi="ar-OM"/>
        </w:rPr>
        <w:t xml:space="preserve"> سيحتاج المصمم او المهندس الى التقييم و التحقق اذا كان المشروع يتوافق  مع متطلبات </w:t>
      </w:r>
      <w:r w:rsidRPr="00282061">
        <w:rPr>
          <w:rFonts w:ascii="Times New Roman" w:hAnsi="Times New Roman" w:cs="Times New Roman"/>
          <w:sz w:val="24"/>
          <w:szCs w:val="24"/>
          <w:lang w:bidi="ar-OM"/>
        </w:rPr>
        <w:t>LEED</w:t>
      </w:r>
      <w:r w:rsidRPr="00282061">
        <w:rPr>
          <w:rFonts w:ascii="Times New Roman" w:hAnsi="Times New Roman" w:cs="Times New Roman"/>
          <w:sz w:val="24"/>
          <w:szCs w:val="24"/>
          <w:rtl/>
          <w:lang w:bidi="ar-OM"/>
        </w:rPr>
        <w:t>.</w:t>
      </w:r>
    </w:p>
    <w:p w:rsidR="00F84CE9" w:rsidRPr="00282061" w:rsidRDefault="00F84CE9" w:rsidP="00282061">
      <w:pPr>
        <w:bidi/>
        <w:rPr>
          <w:rFonts w:ascii="Times New Roman" w:hAnsi="Times New Roman" w:cs="Times New Roman"/>
          <w:b/>
          <w:bCs/>
          <w:sz w:val="24"/>
          <w:szCs w:val="24"/>
          <w:rtl/>
          <w:lang w:bidi="ar-OM"/>
        </w:rPr>
      </w:pPr>
      <w:r w:rsidRPr="00282061">
        <w:rPr>
          <w:rFonts w:ascii="Times New Roman" w:hAnsi="Times New Roman" w:cs="Times New Roman"/>
          <w:b/>
          <w:bCs/>
          <w:sz w:val="24"/>
          <w:szCs w:val="24"/>
          <w:rtl/>
          <w:lang w:bidi="ar-OM"/>
        </w:rPr>
        <w:t>معلومات أخرى</w:t>
      </w:r>
    </w:p>
    <w:p w:rsidR="003C3CAD" w:rsidRPr="00282061" w:rsidRDefault="003C3CAD" w:rsidP="00282061">
      <w:pPr>
        <w:bidi/>
        <w:rPr>
          <w:rFonts w:ascii="Times New Roman" w:hAnsi="Times New Roman" w:cs="Times New Roman"/>
          <w:b/>
          <w:bCs/>
          <w:sz w:val="24"/>
          <w:szCs w:val="24"/>
          <w:rtl/>
          <w:lang w:bidi="ar-OM"/>
        </w:rPr>
      </w:pPr>
      <w:r w:rsidRPr="00282061">
        <w:rPr>
          <w:rFonts w:ascii="Times New Roman" w:hAnsi="Times New Roman" w:cs="Times New Roman"/>
          <w:b/>
          <w:bCs/>
          <w:sz w:val="24"/>
          <w:szCs w:val="24"/>
          <w:rtl/>
          <w:lang w:bidi="ar-OM"/>
        </w:rPr>
        <w:t>معلومات أخرى</w:t>
      </w:r>
    </w:p>
    <w:p w:rsidR="003C3CAD" w:rsidRPr="00282061" w:rsidRDefault="003C3CAD" w:rsidP="00282061">
      <w:pPr>
        <w:bidi/>
        <w:rPr>
          <w:rFonts w:ascii="Times New Roman" w:hAnsi="Times New Roman" w:cs="Times New Roman"/>
          <w:b/>
          <w:bCs/>
          <w:color w:val="000000" w:themeColor="text1"/>
          <w:sz w:val="24"/>
          <w:szCs w:val="24"/>
          <w:rtl/>
          <w:lang w:bidi="ar-OM"/>
        </w:rPr>
      </w:pPr>
      <w:r w:rsidRPr="00282061">
        <w:rPr>
          <w:rFonts w:ascii="Times New Roman" w:hAnsi="Times New Roman" w:cs="Times New Roman"/>
          <w:b/>
          <w:bCs/>
          <w:color w:val="000000" w:themeColor="text1"/>
          <w:sz w:val="24"/>
          <w:szCs w:val="24"/>
          <w:rtl/>
          <w:lang w:bidi="ar-OM"/>
        </w:rPr>
        <w:t xml:space="preserve">توجيهات المركبات العضوية المتطايرة </w:t>
      </w:r>
    </w:p>
    <w:p w:rsidR="003C3CAD" w:rsidRPr="00282061" w:rsidRDefault="003C3CAD" w:rsidP="00282061">
      <w:pPr>
        <w:bidi/>
        <w:rPr>
          <w:rFonts w:ascii="Times New Roman" w:hAnsi="Times New Roman" w:cs="Times New Roman"/>
          <w:color w:val="000000" w:themeColor="text1"/>
          <w:sz w:val="24"/>
          <w:szCs w:val="24"/>
          <w:rtl/>
          <w:lang w:bidi="ar-OM"/>
        </w:rPr>
      </w:pPr>
      <w:r w:rsidRPr="00282061">
        <w:rPr>
          <w:rFonts w:ascii="Times New Roman" w:hAnsi="Times New Roman" w:cs="Times New Roman"/>
          <w:color w:val="000000" w:themeColor="text1"/>
          <w:sz w:val="24"/>
          <w:szCs w:val="24"/>
          <w:rtl/>
          <w:lang w:bidi="ar-OM"/>
        </w:rPr>
        <w:t>قيمة حد الاتحاد الأوروبي (التوجيه 2004/42 / المفوضية الاوروبية) [8]</w:t>
      </w:r>
    </w:p>
    <w:p w:rsidR="003C3CAD" w:rsidRPr="00282061" w:rsidRDefault="003C3CAD" w:rsidP="00282061">
      <w:pPr>
        <w:bidi/>
        <w:rPr>
          <w:rFonts w:ascii="Times New Roman" w:hAnsi="Times New Roman" w:cs="Times New Roman"/>
          <w:color w:val="000000" w:themeColor="text1"/>
          <w:sz w:val="24"/>
          <w:szCs w:val="24"/>
          <w:rtl/>
          <w:lang w:bidi="ar-OM"/>
        </w:rPr>
      </w:pPr>
      <w:r w:rsidRPr="00282061">
        <w:rPr>
          <w:rFonts w:ascii="Times New Roman" w:hAnsi="Times New Roman" w:cs="Times New Roman"/>
          <w:color w:val="000000" w:themeColor="text1"/>
          <w:sz w:val="24"/>
          <w:szCs w:val="24"/>
          <w:rtl/>
          <w:lang w:bidi="ar-OM"/>
        </w:rPr>
        <w:t>كات. ل: طلاء تأثير زخرفي (قائم على المياه): 200 غرام/لتر (2010)</w:t>
      </w:r>
    </w:p>
    <w:p w:rsidR="003C3CAD" w:rsidRPr="00282061" w:rsidRDefault="003C3CAD" w:rsidP="00282061">
      <w:pPr>
        <w:bidi/>
        <w:rPr>
          <w:rFonts w:ascii="Times New Roman" w:hAnsi="Times New Roman" w:cs="Times New Roman"/>
          <w:color w:val="000000" w:themeColor="text1"/>
          <w:sz w:val="24"/>
          <w:szCs w:val="24"/>
          <w:rtl/>
          <w:lang w:bidi="ar-OM"/>
        </w:rPr>
      </w:pPr>
      <w:proofErr w:type="spellStart"/>
      <w:r w:rsidRPr="00282061">
        <w:rPr>
          <w:rFonts w:ascii="Times New Roman" w:hAnsi="Times New Roman" w:cs="Times New Roman"/>
          <w:color w:val="000000" w:themeColor="text1"/>
          <w:sz w:val="24"/>
          <w:szCs w:val="24"/>
          <w:lang w:bidi="ar-OM"/>
        </w:rPr>
        <w:t>Marmur</w:t>
      </w:r>
      <w:proofErr w:type="spellEnd"/>
      <w:r w:rsidRPr="00282061">
        <w:rPr>
          <w:rFonts w:ascii="Times New Roman" w:hAnsi="Times New Roman" w:cs="Times New Roman"/>
          <w:color w:val="000000" w:themeColor="text1"/>
          <w:sz w:val="24"/>
          <w:szCs w:val="24"/>
          <w:lang w:bidi="ar-OM"/>
        </w:rPr>
        <w:t xml:space="preserve"> fine</w:t>
      </w:r>
      <w:r w:rsidRPr="00282061">
        <w:rPr>
          <w:rFonts w:ascii="Times New Roman" w:hAnsi="Times New Roman" w:cs="Times New Roman"/>
          <w:color w:val="000000" w:themeColor="text1"/>
          <w:sz w:val="24"/>
          <w:szCs w:val="24"/>
          <w:rtl/>
          <w:lang w:bidi="ar-OM"/>
        </w:rPr>
        <w:t xml:space="preserve"> يحتوي على 30 غرام/لتر كحد أقصى من المركبات العضوية المتطايرة</w:t>
      </w:r>
    </w:p>
    <w:p w:rsidR="003C3CAD" w:rsidRPr="00282061" w:rsidRDefault="003C3CAD" w:rsidP="00282061">
      <w:pPr>
        <w:bidi/>
        <w:rPr>
          <w:rFonts w:ascii="Times New Roman" w:hAnsi="Times New Roman" w:cs="Times New Roman"/>
          <w:b/>
          <w:bCs/>
          <w:color w:val="000000" w:themeColor="text1"/>
          <w:sz w:val="24"/>
          <w:szCs w:val="24"/>
          <w:rtl/>
          <w:lang w:bidi="ar-OM"/>
        </w:rPr>
      </w:pPr>
      <w:r w:rsidRPr="00282061">
        <w:rPr>
          <w:rFonts w:ascii="Times New Roman" w:hAnsi="Times New Roman" w:cs="Times New Roman"/>
          <w:b/>
          <w:bCs/>
          <w:color w:val="000000" w:themeColor="text1"/>
          <w:sz w:val="24"/>
          <w:szCs w:val="24"/>
          <w:rtl/>
          <w:lang w:bidi="ar-OM"/>
        </w:rPr>
        <w:t>ردة فعل الطبقة الأوروبية من النار</w:t>
      </w:r>
    </w:p>
    <w:p w:rsidR="003C3CAD" w:rsidRPr="00282061" w:rsidRDefault="003C3CAD" w:rsidP="00282061">
      <w:pPr>
        <w:bidi/>
        <w:rPr>
          <w:rFonts w:ascii="Times New Roman" w:hAnsi="Times New Roman" w:cs="Times New Roman"/>
          <w:color w:val="000000" w:themeColor="text1"/>
          <w:sz w:val="24"/>
          <w:szCs w:val="24"/>
          <w:rtl/>
          <w:lang w:bidi="ar-OM"/>
        </w:rPr>
      </w:pPr>
      <w:r w:rsidRPr="00282061">
        <w:rPr>
          <w:rFonts w:ascii="Times New Roman" w:hAnsi="Times New Roman" w:cs="Times New Roman"/>
          <w:color w:val="000000" w:themeColor="text1"/>
          <w:sz w:val="24"/>
          <w:szCs w:val="24"/>
          <w:lang w:bidi="ar-OM"/>
        </w:rPr>
        <w:t>A1</w:t>
      </w:r>
      <w:r w:rsidRPr="00282061">
        <w:rPr>
          <w:rFonts w:ascii="Times New Roman" w:hAnsi="Times New Roman" w:cs="Times New Roman"/>
          <w:color w:val="000000" w:themeColor="text1"/>
          <w:sz w:val="24"/>
          <w:szCs w:val="24"/>
          <w:rtl/>
          <w:lang w:bidi="ar-OM"/>
        </w:rPr>
        <w:t xml:space="preserve"> (الحرارة الإجمالية للاحتراق - القيمة الحرارية اقل من 0.2 ميجا جول / كغ وفقا للمعيار إسو 1716: 2010 رد فعل لاختبارات الحريق للمنتجات) [9]</w:t>
      </w:r>
    </w:p>
    <w:p w:rsidR="00AD6F65" w:rsidRPr="00282061" w:rsidRDefault="00AD6F65" w:rsidP="00282061">
      <w:pPr>
        <w:bidi/>
        <w:rPr>
          <w:rFonts w:ascii="Times New Roman" w:hAnsi="Times New Roman" w:cs="Times New Roman"/>
          <w:b/>
          <w:bCs/>
          <w:color w:val="000000" w:themeColor="text1"/>
          <w:sz w:val="24"/>
          <w:szCs w:val="24"/>
          <w:rtl/>
          <w:lang w:bidi="ar-OM"/>
        </w:rPr>
      </w:pPr>
      <w:r w:rsidRPr="00282061">
        <w:rPr>
          <w:rFonts w:ascii="Times New Roman" w:hAnsi="Times New Roman" w:cs="Times New Roman"/>
          <w:b/>
          <w:bCs/>
          <w:color w:val="000000" w:themeColor="text1"/>
          <w:sz w:val="24"/>
          <w:szCs w:val="24"/>
          <w:rtl/>
          <w:lang w:bidi="ar-OM"/>
        </w:rPr>
        <w:t>فهرس تصميم منظمة التعاون الاقتصادي</w:t>
      </w:r>
    </w:p>
    <w:p w:rsidR="00AD6F65" w:rsidRPr="00282061" w:rsidRDefault="00AD6F65" w:rsidP="00282061">
      <w:pPr>
        <w:bidi/>
        <w:rPr>
          <w:rFonts w:ascii="Times New Roman" w:hAnsi="Times New Roman" w:cs="Times New Roman"/>
          <w:color w:val="000000" w:themeColor="text1"/>
          <w:sz w:val="24"/>
          <w:szCs w:val="24"/>
          <w:rtl/>
          <w:lang w:bidi="ar-OM"/>
        </w:rPr>
      </w:pPr>
      <w:r w:rsidRPr="00282061">
        <w:rPr>
          <w:rFonts w:ascii="Times New Roman" w:hAnsi="Times New Roman" w:cs="Times New Roman"/>
          <w:color w:val="000000" w:themeColor="text1"/>
          <w:sz w:val="24"/>
          <w:szCs w:val="24"/>
          <w:rtl/>
          <w:lang w:bidi="ar-OM"/>
        </w:rPr>
        <w:t>مكافحة أنشطة تصميم منظمة التعاون الاقتصادي التي تؤثر على الطلاء، تم أنجازها من قبل الشركة.</w:t>
      </w:r>
    </w:p>
    <w:tbl>
      <w:tblPr>
        <w:tblStyle w:val="TableGrid"/>
        <w:bidiVisual/>
        <w:tblW w:w="0" w:type="auto"/>
        <w:tblLook w:val="04A0"/>
      </w:tblPr>
      <w:tblGrid>
        <w:gridCol w:w="3080"/>
        <w:gridCol w:w="3081"/>
        <w:gridCol w:w="3081"/>
      </w:tblGrid>
      <w:tr w:rsidR="00AD6F65" w:rsidRPr="00282061" w:rsidTr="00670ED1">
        <w:tc>
          <w:tcPr>
            <w:tcW w:w="3080" w:type="dxa"/>
          </w:tcPr>
          <w:p w:rsidR="00AD6F65" w:rsidRPr="00282061" w:rsidRDefault="00AD6F65" w:rsidP="00282061">
            <w:pPr>
              <w:bidi/>
              <w:rPr>
                <w:rFonts w:ascii="Times New Roman" w:hAnsi="Times New Roman" w:cs="Times New Roman"/>
                <w:color w:val="000000" w:themeColor="text1"/>
                <w:sz w:val="24"/>
                <w:szCs w:val="24"/>
                <w:rtl/>
                <w:lang w:bidi="ar-OM"/>
              </w:rPr>
            </w:pPr>
            <w:r w:rsidRPr="00282061">
              <w:rPr>
                <w:rFonts w:ascii="Times New Roman" w:hAnsi="Times New Roman" w:cs="Times New Roman"/>
                <w:color w:val="000000" w:themeColor="text1"/>
                <w:sz w:val="24"/>
                <w:szCs w:val="24"/>
                <w:rtl/>
                <w:lang w:bidi="ar-OM"/>
              </w:rPr>
              <w:t>التاريخ</w:t>
            </w:r>
          </w:p>
        </w:tc>
        <w:tc>
          <w:tcPr>
            <w:tcW w:w="3081" w:type="dxa"/>
          </w:tcPr>
          <w:p w:rsidR="00AD6F65" w:rsidRPr="00282061" w:rsidRDefault="00AD6F65" w:rsidP="00282061">
            <w:pPr>
              <w:bidi/>
              <w:rPr>
                <w:rFonts w:ascii="Times New Roman" w:hAnsi="Times New Roman" w:cs="Times New Roman"/>
                <w:color w:val="000000" w:themeColor="text1"/>
                <w:sz w:val="24"/>
                <w:szCs w:val="24"/>
                <w:rtl/>
                <w:lang w:bidi="ar-OM"/>
              </w:rPr>
            </w:pPr>
            <w:r w:rsidRPr="00282061">
              <w:rPr>
                <w:rFonts w:ascii="Times New Roman" w:hAnsi="Times New Roman" w:cs="Times New Roman"/>
                <w:color w:val="000000" w:themeColor="text1"/>
                <w:sz w:val="24"/>
                <w:szCs w:val="24"/>
                <w:rtl/>
                <w:lang w:bidi="ar-OM"/>
              </w:rPr>
              <w:t>عنصر النشاط</w:t>
            </w:r>
          </w:p>
        </w:tc>
        <w:tc>
          <w:tcPr>
            <w:tcW w:w="3081" w:type="dxa"/>
          </w:tcPr>
          <w:p w:rsidR="00AD6F65" w:rsidRPr="00282061" w:rsidRDefault="00AD6F65" w:rsidP="00282061">
            <w:pPr>
              <w:bidi/>
              <w:rPr>
                <w:rFonts w:ascii="Times New Roman" w:hAnsi="Times New Roman" w:cs="Times New Roman"/>
                <w:color w:val="000000" w:themeColor="text1"/>
                <w:sz w:val="24"/>
                <w:szCs w:val="24"/>
                <w:rtl/>
                <w:lang w:bidi="ar-OM"/>
              </w:rPr>
            </w:pPr>
            <w:r w:rsidRPr="00282061">
              <w:rPr>
                <w:rFonts w:ascii="Times New Roman" w:hAnsi="Times New Roman" w:cs="Times New Roman"/>
                <w:color w:val="000000" w:themeColor="text1"/>
                <w:sz w:val="24"/>
                <w:szCs w:val="24"/>
                <w:rtl/>
                <w:lang w:bidi="ar-OM"/>
              </w:rPr>
              <w:t>الرقم</w:t>
            </w:r>
          </w:p>
        </w:tc>
      </w:tr>
      <w:tr w:rsidR="00AD6F65" w:rsidRPr="00282061" w:rsidTr="00670ED1">
        <w:tc>
          <w:tcPr>
            <w:tcW w:w="3080" w:type="dxa"/>
          </w:tcPr>
          <w:p w:rsidR="00AD6F65" w:rsidRPr="00282061" w:rsidRDefault="00AD6F65" w:rsidP="00282061">
            <w:pPr>
              <w:bidi/>
              <w:rPr>
                <w:rFonts w:ascii="Times New Roman" w:hAnsi="Times New Roman" w:cs="Times New Roman"/>
                <w:color w:val="000000" w:themeColor="text1"/>
                <w:sz w:val="24"/>
                <w:szCs w:val="24"/>
                <w:rtl/>
                <w:lang w:bidi="ar-OM"/>
              </w:rPr>
            </w:pPr>
            <w:r w:rsidRPr="00282061">
              <w:rPr>
                <w:rFonts w:ascii="Times New Roman" w:hAnsi="Times New Roman" w:cs="Times New Roman"/>
                <w:color w:val="000000" w:themeColor="text1"/>
                <w:sz w:val="24"/>
                <w:szCs w:val="24"/>
                <w:rtl/>
                <w:lang w:bidi="ar-OM"/>
              </w:rPr>
              <w:t>مارس 2013</w:t>
            </w:r>
          </w:p>
        </w:tc>
        <w:tc>
          <w:tcPr>
            <w:tcW w:w="3081" w:type="dxa"/>
          </w:tcPr>
          <w:p w:rsidR="00AD6F65" w:rsidRPr="00282061" w:rsidRDefault="00AD6F65" w:rsidP="00282061">
            <w:pPr>
              <w:bidi/>
              <w:rPr>
                <w:rFonts w:ascii="Times New Roman" w:hAnsi="Times New Roman" w:cs="Times New Roman"/>
                <w:color w:val="000000" w:themeColor="text1"/>
                <w:sz w:val="24"/>
                <w:szCs w:val="24"/>
                <w:rtl/>
                <w:lang w:bidi="ar-OM"/>
              </w:rPr>
            </w:pPr>
            <w:r w:rsidRPr="00282061">
              <w:rPr>
                <w:rFonts w:ascii="Times New Roman" w:hAnsi="Times New Roman" w:cs="Times New Roman"/>
                <w:color w:val="000000" w:themeColor="text1"/>
                <w:sz w:val="24"/>
                <w:szCs w:val="24"/>
                <w:rtl/>
                <w:lang w:bidi="ar-OM"/>
              </w:rPr>
              <w:t>العدد الأول</w:t>
            </w:r>
          </w:p>
        </w:tc>
        <w:tc>
          <w:tcPr>
            <w:tcW w:w="3081" w:type="dxa"/>
          </w:tcPr>
          <w:p w:rsidR="00AD6F65" w:rsidRPr="00282061" w:rsidRDefault="00AD6F65" w:rsidP="00282061">
            <w:pPr>
              <w:bidi/>
              <w:rPr>
                <w:rFonts w:ascii="Times New Roman" w:hAnsi="Times New Roman" w:cs="Times New Roman"/>
                <w:color w:val="000000" w:themeColor="text1"/>
                <w:sz w:val="24"/>
                <w:szCs w:val="24"/>
                <w:rtl/>
                <w:lang w:bidi="ar-OM"/>
              </w:rPr>
            </w:pPr>
            <w:r w:rsidRPr="00282061">
              <w:rPr>
                <w:rFonts w:ascii="Times New Roman" w:hAnsi="Times New Roman" w:cs="Times New Roman"/>
                <w:color w:val="000000" w:themeColor="text1"/>
                <w:sz w:val="24"/>
                <w:szCs w:val="24"/>
                <w:rtl/>
                <w:lang w:bidi="ar-OM"/>
              </w:rPr>
              <w:t>1</w:t>
            </w:r>
          </w:p>
        </w:tc>
      </w:tr>
    </w:tbl>
    <w:p w:rsidR="00F84CE9" w:rsidRPr="00282061" w:rsidRDefault="00F84CE9" w:rsidP="00282061">
      <w:pPr>
        <w:bidi/>
        <w:rPr>
          <w:rFonts w:ascii="Times New Roman" w:hAnsi="Times New Roman" w:cs="Times New Roman"/>
          <w:b/>
          <w:bCs/>
          <w:sz w:val="24"/>
          <w:szCs w:val="24"/>
          <w:rtl/>
          <w:lang w:bidi="ar-OM"/>
        </w:rPr>
      </w:pPr>
    </w:p>
    <w:p w:rsidR="008D3F16" w:rsidRPr="00282061" w:rsidRDefault="008D3F16" w:rsidP="00282061">
      <w:pPr>
        <w:bidi/>
        <w:rPr>
          <w:rFonts w:ascii="Times New Roman" w:hAnsi="Times New Roman" w:cs="Times New Roman"/>
          <w:b/>
          <w:bCs/>
          <w:sz w:val="24"/>
          <w:szCs w:val="24"/>
          <w:rtl/>
          <w:lang w:bidi="ar-OM"/>
        </w:rPr>
      </w:pPr>
      <w:r w:rsidRPr="00282061">
        <w:rPr>
          <w:rFonts w:ascii="Times New Roman" w:hAnsi="Times New Roman" w:cs="Times New Roman"/>
          <w:b/>
          <w:bCs/>
          <w:sz w:val="24"/>
          <w:szCs w:val="24"/>
          <w:rtl/>
          <w:lang w:bidi="ar-OM"/>
        </w:rPr>
        <w:t>المراجع</w:t>
      </w:r>
    </w:p>
    <w:p w:rsidR="008D3F16" w:rsidRPr="00282061" w:rsidRDefault="008D3F16" w:rsidP="00282061">
      <w:pPr>
        <w:bidi/>
        <w:rPr>
          <w:rFonts w:ascii="Times New Roman" w:hAnsi="Times New Roman" w:cs="Times New Roman"/>
          <w:sz w:val="24"/>
          <w:szCs w:val="24"/>
          <w:rtl/>
          <w:lang w:bidi="ar-OM"/>
        </w:rPr>
      </w:pPr>
      <w:r w:rsidRPr="00282061">
        <w:rPr>
          <w:rFonts w:ascii="Times New Roman" w:hAnsi="Times New Roman" w:cs="Times New Roman"/>
          <w:sz w:val="24"/>
          <w:szCs w:val="24"/>
          <w:lang w:bidi="ar-OM"/>
        </w:rPr>
        <w:t>[1]</w:t>
      </w:r>
      <w:r w:rsidRPr="00282061">
        <w:rPr>
          <w:rFonts w:ascii="Times New Roman" w:hAnsi="Times New Roman" w:cs="Times New Roman"/>
          <w:sz w:val="24"/>
          <w:szCs w:val="24"/>
          <w:rtl/>
          <w:lang w:bidi="ar-OM"/>
        </w:rPr>
        <w:t xml:space="preserve"> </w:t>
      </w:r>
      <w:r w:rsidRPr="00282061">
        <w:rPr>
          <w:rFonts w:ascii="Times New Roman" w:hAnsi="Times New Roman" w:cs="Times New Roman"/>
          <w:sz w:val="24"/>
          <w:szCs w:val="24"/>
          <w:lang w:bidi="ar-OM"/>
        </w:rPr>
        <w:t>ISO</w:t>
      </w:r>
      <w:r w:rsidRPr="00282061">
        <w:rPr>
          <w:rFonts w:ascii="Times New Roman" w:hAnsi="Times New Roman" w:cs="Times New Roman"/>
          <w:sz w:val="24"/>
          <w:szCs w:val="24"/>
          <w:rtl/>
          <w:lang w:bidi="ar-OM"/>
        </w:rPr>
        <w:t xml:space="preserve"> 14040،2006: الإدارة البيئية، تقييم دورة الحياة، المبادئ و الإطار.</w:t>
      </w:r>
      <w:r w:rsidRPr="00282061">
        <w:rPr>
          <w:rFonts w:ascii="Times New Roman" w:hAnsi="Times New Roman" w:cs="Times New Roman"/>
          <w:sz w:val="24"/>
          <w:szCs w:val="24"/>
          <w:lang w:bidi="ar-OM"/>
        </w:rPr>
        <w:t xml:space="preserve"> CEN</w:t>
      </w:r>
      <w:r w:rsidRPr="00282061">
        <w:rPr>
          <w:rFonts w:ascii="Times New Roman" w:hAnsi="Times New Roman" w:cs="Times New Roman"/>
          <w:sz w:val="24"/>
          <w:szCs w:val="24"/>
          <w:rtl/>
          <w:lang w:bidi="ar-OM"/>
        </w:rPr>
        <w:t>،</w:t>
      </w:r>
      <w:r w:rsidRPr="00282061">
        <w:rPr>
          <w:rFonts w:ascii="Times New Roman" w:hAnsi="Times New Roman" w:cs="Times New Roman"/>
          <w:sz w:val="24"/>
          <w:szCs w:val="24"/>
          <w:lang w:bidi="ar-OM"/>
        </w:rPr>
        <w:t>EN ISO</w:t>
      </w:r>
      <w:r w:rsidRPr="00282061">
        <w:rPr>
          <w:rFonts w:ascii="Times New Roman" w:hAnsi="Times New Roman" w:cs="Times New Roman"/>
          <w:sz w:val="24"/>
          <w:szCs w:val="24"/>
          <w:rtl/>
          <w:lang w:bidi="ar-OM"/>
        </w:rPr>
        <w:t xml:space="preserve"> 14040،2006 (</w:t>
      </w:r>
      <w:r w:rsidR="00A01306" w:rsidRPr="00282061">
        <w:rPr>
          <w:rFonts w:ascii="Times New Roman" w:hAnsi="Times New Roman" w:cs="Times New Roman"/>
          <w:sz w:val="24"/>
          <w:szCs w:val="24"/>
        </w:rPr>
        <w:fldChar w:fldCharType="begin"/>
      </w:r>
      <w:r w:rsidRPr="00282061">
        <w:rPr>
          <w:rFonts w:ascii="Times New Roman" w:hAnsi="Times New Roman" w:cs="Times New Roman"/>
          <w:sz w:val="24"/>
          <w:szCs w:val="24"/>
        </w:rPr>
        <w:instrText>HYPERLINK "http://www.iso.org"</w:instrText>
      </w:r>
      <w:r w:rsidR="00A01306" w:rsidRPr="00282061">
        <w:rPr>
          <w:rFonts w:ascii="Times New Roman" w:hAnsi="Times New Roman" w:cs="Times New Roman"/>
          <w:sz w:val="24"/>
          <w:szCs w:val="24"/>
        </w:rPr>
        <w:fldChar w:fldCharType="separate"/>
      </w:r>
      <w:r w:rsidRPr="00282061">
        <w:rPr>
          <w:rStyle w:val="Hyperlink"/>
          <w:rFonts w:ascii="Times New Roman" w:hAnsi="Times New Roman" w:cs="Times New Roman"/>
          <w:sz w:val="24"/>
          <w:szCs w:val="24"/>
          <w:lang w:bidi="ar-OM"/>
        </w:rPr>
        <w:t>www.iso.org</w:t>
      </w:r>
      <w:r w:rsidR="00A01306" w:rsidRPr="00282061">
        <w:rPr>
          <w:rFonts w:ascii="Times New Roman" w:hAnsi="Times New Roman" w:cs="Times New Roman"/>
          <w:sz w:val="24"/>
          <w:szCs w:val="24"/>
        </w:rPr>
        <w:fldChar w:fldCharType="end"/>
      </w:r>
      <w:r w:rsidRPr="00282061">
        <w:rPr>
          <w:rFonts w:ascii="Times New Roman" w:hAnsi="Times New Roman" w:cs="Times New Roman"/>
          <w:sz w:val="24"/>
          <w:szCs w:val="24"/>
          <w:rtl/>
          <w:lang w:bidi="ar-OM"/>
        </w:rPr>
        <w:t xml:space="preserve">). </w:t>
      </w:r>
    </w:p>
    <w:p w:rsidR="008D3F16" w:rsidRPr="00282061" w:rsidRDefault="008D3F16" w:rsidP="00282061">
      <w:pPr>
        <w:bidi/>
        <w:rPr>
          <w:rFonts w:ascii="Times New Roman" w:hAnsi="Times New Roman" w:cs="Times New Roman"/>
          <w:sz w:val="24"/>
          <w:szCs w:val="24"/>
          <w:rtl/>
          <w:lang w:bidi="ar-OM"/>
        </w:rPr>
      </w:pPr>
      <w:r w:rsidRPr="00282061">
        <w:rPr>
          <w:rFonts w:ascii="Times New Roman" w:hAnsi="Times New Roman" w:cs="Times New Roman"/>
          <w:sz w:val="24"/>
          <w:szCs w:val="24"/>
          <w:lang w:bidi="ar-OM"/>
        </w:rPr>
        <w:t>[2]</w:t>
      </w:r>
      <w:r w:rsidRPr="00282061">
        <w:rPr>
          <w:rFonts w:ascii="Times New Roman" w:hAnsi="Times New Roman" w:cs="Times New Roman"/>
          <w:sz w:val="24"/>
          <w:szCs w:val="24"/>
          <w:rtl/>
          <w:lang w:bidi="ar-OM"/>
        </w:rPr>
        <w:t xml:space="preserve"> </w:t>
      </w:r>
      <w:r w:rsidRPr="00282061">
        <w:rPr>
          <w:rFonts w:ascii="Times New Roman" w:hAnsi="Times New Roman" w:cs="Times New Roman"/>
          <w:sz w:val="24"/>
          <w:szCs w:val="24"/>
          <w:lang w:bidi="ar-OM"/>
        </w:rPr>
        <w:t>ISO</w:t>
      </w:r>
      <w:r w:rsidRPr="00282061">
        <w:rPr>
          <w:rFonts w:ascii="Times New Roman" w:hAnsi="Times New Roman" w:cs="Times New Roman"/>
          <w:sz w:val="24"/>
          <w:szCs w:val="24"/>
          <w:rtl/>
          <w:lang w:bidi="ar-OM"/>
        </w:rPr>
        <w:t xml:space="preserve"> 14044،2006: الإدارة البيئية، تقييم دورة الحياة، المتطلبات و الإرشادات. </w:t>
      </w:r>
      <w:r w:rsidRPr="00282061">
        <w:rPr>
          <w:rFonts w:ascii="Times New Roman" w:hAnsi="Times New Roman" w:cs="Times New Roman"/>
          <w:sz w:val="24"/>
          <w:szCs w:val="24"/>
          <w:lang w:bidi="ar-OM"/>
        </w:rPr>
        <w:t>CEN</w:t>
      </w:r>
      <w:r w:rsidRPr="00282061">
        <w:rPr>
          <w:rFonts w:ascii="Times New Roman" w:hAnsi="Times New Roman" w:cs="Times New Roman"/>
          <w:sz w:val="24"/>
          <w:szCs w:val="24"/>
          <w:rtl/>
          <w:lang w:bidi="ar-OM"/>
        </w:rPr>
        <w:t>،</w:t>
      </w:r>
      <w:r w:rsidRPr="00282061">
        <w:rPr>
          <w:rFonts w:ascii="Times New Roman" w:hAnsi="Times New Roman" w:cs="Times New Roman"/>
          <w:sz w:val="24"/>
          <w:szCs w:val="24"/>
          <w:lang w:bidi="ar-OM"/>
        </w:rPr>
        <w:t>EN ISO</w:t>
      </w:r>
      <w:r w:rsidRPr="00282061">
        <w:rPr>
          <w:rFonts w:ascii="Times New Roman" w:hAnsi="Times New Roman" w:cs="Times New Roman"/>
          <w:sz w:val="24"/>
          <w:szCs w:val="24"/>
          <w:rtl/>
          <w:lang w:bidi="ar-OM"/>
        </w:rPr>
        <w:t xml:space="preserve"> 14044،2006 (</w:t>
      </w:r>
      <w:r w:rsidR="00A01306" w:rsidRPr="00282061">
        <w:rPr>
          <w:rFonts w:ascii="Times New Roman" w:hAnsi="Times New Roman" w:cs="Times New Roman"/>
          <w:sz w:val="24"/>
          <w:szCs w:val="24"/>
          <w:lang w:bidi="ar-OM"/>
        </w:rPr>
        <w:fldChar w:fldCharType="begin"/>
      </w:r>
      <w:r w:rsidRPr="00282061">
        <w:rPr>
          <w:rFonts w:ascii="Times New Roman" w:hAnsi="Times New Roman" w:cs="Times New Roman"/>
          <w:sz w:val="24"/>
          <w:szCs w:val="24"/>
          <w:lang w:bidi="ar-OM"/>
        </w:rPr>
        <w:instrText xml:space="preserve"> HYPERLINK "http://www.iso.org" </w:instrText>
      </w:r>
      <w:r w:rsidR="00A01306" w:rsidRPr="00282061">
        <w:rPr>
          <w:rFonts w:ascii="Times New Roman" w:hAnsi="Times New Roman" w:cs="Times New Roman"/>
          <w:sz w:val="24"/>
          <w:szCs w:val="24"/>
          <w:lang w:bidi="ar-OM"/>
        </w:rPr>
        <w:fldChar w:fldCharType="separate"/>
      </w:r>
      <w:r w:rsidRPr="00282061">
        <w:rPr>
          <w:rStyle w:val="Hyperlink"/>
          <w:rFonts w:ascii="Times New Roman" w:hAnsi="Times New Roman" w:cs="Times New Roman"/>
          <w:sz w:val="24"/>
          <w:szCs w:val="24"/>
          <w:lang w:bidi="ar-OM"/>
        </w:rPr>
        <w:t>www.iso.org</w:t>
      </w:r>
      <w:r w:rsidR="00A01306" w:rsidRPr="00282061">
        <w:rPr>
          <w:rFonts w:ascii="Times New Roman" w:hAnsi="Times New Roman" w:cs="Times New Roman"/>
          <w:sz w:val="24"/>
          <w:szCs w:val="24"/>
          <w:lang w:bidi="ar-OM"/>
        </w:rPr>
        <w:fldChar w:fldCharType="end"/>
      </w:r>
      <w:r w:rsidRPr="00282061">
        <w:rPr>
          <w:rFonts w:ascii="Times New Roman" w:hAnsi="Times New Roman" w:cs="Times New Roman"/>
          <w:sz w:val="24"/>
          <w:szCs w:val="24"/>
          <w:rtl/>
          <w:lang w:bidi="ar-OM"/>
        </w:rPr>
        <w:t>).</w:t>
      </w:r>
    </w:p>
    <w:p w:rsidR="008D3F16" w:rsidRPr="00282061" w:rsidRDefault="008D3F16" w:rsidP="00282061">
      <w:pPr>
        <w:bidi/>
        <w:rPr>
          <w:rFonts w:ascii="Times New Roman" w:hAnsi="Times New Roman" w:cs="Times New Roman"/>
          <w:sz w:val="24"/>
          <w:szCs w:val="24"/>
          <w:rtl/>
          <w:lang w:bidi="ar-OM"/>
        </w:rPr>
      </w:pPr>
      <w:r w:rsidRPr="00282061">
        <w:rPr>
          <w:rFonts w:ascii="Times New Roman" w:hAnsi="Times New Roman" w:cs="Times New Roman"/>
          <w:sz w:val="24"/>
          <w:szCs w:val="24"/>
          <w:lang w:bidi="ar-OM"/>
        </w:rPr>
        <w:t>[3]</w:t>
      </w:r>
      <w:r w:rsidRPr="00282061">
        <w:rPr>
          <w:rFonts w:ascii="Times New Roman" w:hAnsi="Times New Roman" w:cs="Times New Roman"/>
          <w:sz w:val="24"/>
          <w:szCs w:val="24"/>
          <w:rtl/>
          <w:lang w:bidi="ar-OM"/>
        </w:rPr>
        <w:t xml:space="preserve"> </w:t>
      </w:r>
      <w:proofErr w:type="spellStart"/>
      <w:r w:rsidRPr="00282061">
        <w:rPr>
          <w:rFonts w:ascii="Times New Roman" w:hAnsi="Times New Roman" w:cs="Times New Roman"/>
          <w:sz w:val="24"/>
          <w:szCs w:val="24"/>
          <w:lang w:bidi="ar-OM"/>
        </w:rPr>
        <w:t>Colorificio</w:t>
      </w:r>
      <w:proofErr w:type="spellEnd"/>
      <w:r w:rsidRPr="00282061">
        <w:rPr>
          <w:rFonts w:ascii="Times New Roman" w:hAnsi="Times New Roman" w:cs="Times New Roman"/>
          <w:sz w:val="24"/>
          <w:szCs w:val="24"/>
          <w:lang w:bidi="ar-OM"/>
        </w:rPr>
        <w:t xml:space="preserve"> San Marco, LCA project</w:t>
      </w:r>
      <w:r w:rsidRPr="00282061">
        <w:rPr>
          <w:rFonts w:ascii="Times New Roman" w:hAnsi="Times New Roman" w:cs="Times New Roman"/>
          <w:sz w:val="24"/>
          <w:szCs w:val="24"/>
          <w:rtl/>
          <w:lang w:bidi="ar-OM"/>
        </w:rPr>
        <w:t xml:space="preserve">، "ورقة البيانات البيئية" 2013. </w:t>
      </w:r>
    </w:p>
    <w:p w:rsidR="008D3F16" w:rsidRPr="00282061" w:rsidRDefault="008D3F16" w:rsidP="00282061">
      <w:pPr>
        <w:bidi/>
        <w:rPr>
          <w:rFonts w:ascii="Times New Roman" w:hAnsi="Times New Roman" w:cs="Times New Roman"/>
          <w:sz w:val="24"/>
          <w:szCs w:val="24"/>
          <w:rtl/>
          <w:lang w:bidi="ar-OM"/>
        </w:rPr>
      </w:pPr>
      <w:r w:rsidRPr="00282061">
        <w:rPr>
          <w:rFonts w:ascii="Times New Roman" w:hAnsi="Times New Roman" w:cs="Times New Roman"/>
          <w:sz w:val="24"/>
          <w:szCs w:val="24"/>
          <w:lang w:bidi="ar-OM"/>
        </w:rPr>
        <w:t>[4]</w:t>
      </w:r>
      <w:r w:rsidRPr="00282061">
        <w:rPr>
          <w:rFonts w:ascii="Times New Roman" w:hAnsi="Times New Roman" w:cs="Times New Roman"/>
          <w:sz w:val="24"/>
          <w:szCs w:val="24"/>
          <w:rtl/>
          <w:lang w:bidi="ar-OM"/>
        </w:rPr>
        <w:t xml:space="preserve"> </w:t>
      </w:r>
      <w:proofErr w:type="spellStart"/>
      <w:r w:rsidRPr="00282061">
        <w:rPr>
          <w:rFonts w:ascii="Times New Roman" w:hAnsi="Times New Roman" w:cs="Times New Roman"/>
          <w:sz w:val="24"/>
          <w:szCs w:val="24"/>
          <w:lang w:bidi="ar-OM"/>
        </w:rPr>
        <w:t>Ecoinvent</w:t>
      </w:r>
      <w:proofErr w:type="spellEnd"/>
      <w:r w:rsidRPr="00282061">
        <w:rPr>
          <w:rFonts w:ascii="Times New Roman" w:hAnsi="Times New Roman" w:cs="Times New Roman"/>
          <w:sz w:val="24"/>
          <w:szCs w:val="24"/>
          <w:rtl/>
          <w:lang w:bidi="ar-OM"/>
        </w:rPr>
        <w:t xml:space="preserve"> 2011: قاعدة بيانات </w:t>
      </w:r>
      <w:proofErr w:type="spellStart"/>
      <w:r w:rsidRPr="00282061">
        <w:rPr>
          <w:rFonts w:ascii="Times New Roman" w:hAnsi="Times New Roman" w:cs="Times New Roman"/>
          <w:sz w:val="24"/>
          <w:szCs w:val="24"/>
          <w:lang w:bidi="ar-OM"/>
        </w:rPr>
        <w:t>ecoinvent</w:t>
      </w:r>
      <w:proofErr w:type="spellEnd"/>
      <w:r w:rsidRPr="00282061">
        <w:rPr>
          <w:rFonts w:ascii="Times New Roman" w:hAnsi="Times New Roman" w:cs="Times New Roman"/>
          <w:sz w:val="24"/>
          <w:szCs w:val="24"/>
          <w:lang w:bidi="ar-OM"/>
        </w:rPr>
        <w:t xml:space="preserve"> v2.2</w:t>
      </w:r>
      <w:r w:rsidRPr="00282061">
        <w:rPr>
          <w:rFonts w:ascii="Times New Roman" w:hAnsi="Times New Roman" w:cs="Times New Roman"/>
          <w:sz w:val="24"/>
          <w:szCs w:val="24"/>
          <w:rtl/>
          <w:lang w:bidi="ar-OM"/>
        </w:rPr>
        <w:t>. المركز السويسري لتقييم دورة الحياة، (</w:t>
      </w:r>
      <w:hyperlink r:id="rId5" w:history="1">
        <w:r w:rsidRPr="00282061">
          <w:rPr>
            <w:rStyle w:val="Hyperlink"/>
            <w:rFonts w:ascii="Times New Roman" w:hAnsi="Times New Roman" w:cs="Times New Roman"/>
            <w:sz w:val="24"/>
            <w:szCs w:val="24"/>
            <w:lang w:bidi="ar-OM"/>
          </w:rPr>
          <w:t>www.ecoinvent.ch</w:t>
        </w:r>
      </w:hyperlink>
      <w:r w:rsidRPr="00282061">
        <w:rPr>
          <w:rFonts w:ascii="Times New Roman" w:hAnsi="Times New Roman" w:cs="Times New Roman"/>
          <w:sz w:val="24"/>
          <w:szCs w:val="24"/>
          <w:rtl/>
          <w:lang w:bidi="ar-OM"/>
        </w:rPr>
        <w:t>).</w:t>
      </w:r>
    </w:p>
    <w:p w:rsidR="008D3F16" w:rsidRPr="00282061" w:rsidRDefault="008D3F16" w:rsidP="00282061">
      <w:pPr>
        <w:bidi/>
        <w:rPr>
          <w:rFonts w:ascii="Times New Roman" w:hAnsi="Times New Roman" w:cs="Times New Roman"/>
          <w:sz w:val="24"/>
          <w:szCs w:val="24"/>
          <w:rtl/>
          <w:lang w:bidi="ar-OM"/>
        </w:rPr>
      </w:pPr>
      <w:r w:rsidRPr="00282061">
        <w:rPr>
          <w:rFonts w:ascii="Times New Roman" w:hAnsi="Times New Roman" w:cs="Times New Roman"/>
          <w:sz w:val="24"/>
          <w:szCs w:val="24"/>
          <w:lang w:bidi="ar-OM"/>
        </w:rPr>
        <w:t>[5]</w:t>
      </w:r>
      <w:r w:rsidRPr="00282061">
        <w:rPr>
          <w:rFonts w:ascii="Times New Roman" w:hAnsi="Times New Roman" w:cs="Times New Roman"/>
          <w:sz w:val="24"/>
          <w:szCs w:val="24"/>
          <w:rtl/>
          <w:lang w:bidi="ar-OM"/>
        </w:rPr>
        <w:t xml:space="preserve"> </w:t>
      </w:r>
      <w:proofErr w:type="spellStart"/>
      <w:r w:rsidRPr="00282061">
        <w:rPr>
          <w:rFonts w:ascii="Times New Roman" w:hAnsi="Times New Roman" w:cs="Times New Roman"/>
          <w:sz w:val="24"/>
          <w:szCs w:val="24"/>
          <w:lang w:bidi="ar-OM"/>
        </w:rPr>
        <w:t>PRé</w:t>
      </w:r>
      <w:proofErr w:type="spellEnd"/>
      <w:r w:rsidRPr="00282061">
        <w:rPr>
          <w:rFonts w:ascii="Times New Roman" w:hAnsi="Times New Roman" w:cs="Times New Roman"/>
          <w:sz w:val="24"/>
          <w:szCs w:val="24"/>
          <w:lang w:bidi="ar-OM"/>
        </w:rPr>
        <w:t>, 2011</w:t>
      </w:r>
      <w:r w:rsidRPr="00282061">
        <w:rPr>
          <w:rFonts w:ascii="Times New Roman" w:hAnsi="Times New Roman" w:cs="Times New Roman"/>
          <w:sz w:val="24"/>
          <w:szCs w:val="24"/>
          <w:rtl/>
          <w:lang w:bidi="ar-OM"/>
        </w:rPr>
        <w:t xml:space="preserve">: البرنامج المخصص </w:t>
      </w:r>
      <w:proofErr w:type="spellStart"/>
      <w:r w:rsidRPr="00282061">
        <w:rPr>
          <w:rFonts w:ascii="Times New Roman" w:hAnsi="Times New Roman" w:cs="Times New Roman"/>
          <w:sz w:val="24"/>
          <w:szCs w:val="24"/>
          <w:lang w:bidi="ar-OM"/>
        </w:rPr>
        <w:t>SimaPro</w:t>
      </w:r>
      <w:proofErr w:type="spellEnd"/>
      <w:r w:rsidRPr="00282061">
        <w:rPr>
          <w:rFonts w:ascii="Times New Roman" w:hAnsi="Times New Roman" w:cs="Times New Roman"/>
          <w:sz w:val="24"/>
          <w:szCs w:val="24"/>
          <w:rtl/>
          <w:lang w:bidi="ar-OM"/>
        </w:rPr>
        <w:t xml:space="preserve"> 7.3.3. مستشارين </w:t>
      </w:r>
      <w:proofErr w:type="spellStart"/>
      <w:r w:rsidRPr="00282061">
        <w:rPr>
          <w:rFonts w:ascii="Times New Roman" w:hAnsi="Times New Roman" w:cs="Times New Roman"/>
          <w:sz w:val="24"/>
          <w:szCs w:val="24"/>
          <w:lang w:bidi="ar-OM"/>
        </w:rPr>
        <w:t>PRé</w:t>
      </w:r>
      <w:proofErr w:type="spellEnd"/>
      <w:r w:rsidRPr="00282061">
        <w:rPr>
          <w:rFonts w:ascii="Times New Roman" w:hAnsi="Times New Roman" w:cs="Times New Roman"/>
          <w:sz w:val="24"/>
          <w:szCs w:val="24"/>
          <w:rtl/>
          <w:lang w:bidi="ar-OM"/>
        </w:rPr>
        <w:t>، هولندا (</w:t>
      </w:r>
      <w:hyperlink r:id="rId6" w:history="1">
        <w:r w:rsidRPr="00282061">
          <w:rPr>
            <w:rStyle w:val="Hyperlink"/>
            <w:rFonts w:ascii="Times New Roman" w:hAnsi="Times New Roman" w:cs="Times New Roman"/>
            <w:sz w:val="24"/>
            <w:szCs w:val="24"/>
            <w:lang w:bidi="ar-OM"/>
          </w:rPr>
          <w:t>www.pre-sustainability.com</w:t>
        </w:r>
      </w:hyperlink>
      <w:r w:rsidRPr="00282061">
        <w:rPr>
          <w:rFonts w:ascii="Times New Roman" w:hAnsi="Times New Roman" w:cs="Times New Roman"/>
          <w:sz w:val="24"/>
          <w:szCs w:val="24"/>
          <w:rtl/>
          <w:lang w:bidi="ar-OM"/>
        </w:rPr>
        <w:t xml:space="preserve">). </w:t>
      </w:r>
    </w:p>
    <w:p w:rsidR="003C3CAD" w:rsidRPr="00282061" w:rsidRDefault="008D3F16" w:rsidP="00282061">
      <w:pPr>
        <w:bidi/>
        <w:rPr>
          <w:rFonts w:ascii="Times New Roman" w:hAnsi="Times New Roman" w:cs="Times New Roman"/>
          <w:sz w:val="24"/>
          <w:szCs w:val="24"/>
          <w:lang w:bidi="ar-OM"/>
        </w:rPr>
      </w:pPr>
      <w:r w:rsidRPr="00282061">
        <w:rPr>
          <w:rFonts w:ascii="Times New Roman" w:hAnsi="Times New Roman" w:cs="Times New Roman"/>
          <w:sz w:val="24"/>
          <w:szCs w:val="24"/>
          <w:lang w:bidi="ar-OM"/>
        </w:rPr>
        <w:t>[6]</w:t>
      </w:r>
      <w:r w:rsidRPr="00282061">
        <w:rPr>
          <w:rFonts w:ascii="Times New Roman" w:hAnsi="Times New Roman" w:cs="Times New Roman"/>
          <w:sz w:val="24"/>
          <w:szCs w:val="24"/>
          <w:rtl/>
          <w:lang w:bidi="ar-OM"/>
        </w:rPr>
        <w:t xml:space="preserve"> </w:t>
      </w:r>
      <w:r w:rsidRPr="00282061">
        <w:rPr>
          <w:rFonts w:ascii="Times New Roman" w:hAnsi="Times New Roman" w:cs="Times New Roman"/>
          <w:sz w:val="24"/>
          <w:szCs w:val="24"/>
          <w:lang w:bidi="ar-OM"/>
        </w:rPr>
        <w:t>PCR 2010:18</w:t>
      </w:r>
      <w:r w:rsidRPr="00282061">
        <w:rPr>
          <w:rFonts w:ascii="Times New Roman" w:hAnsi="Times New Roman" w:cs="Times New Roman"/>
          <w:sz w:val="24"/>
          <w:szCs w:val="24"/>
          <w:rtl/>
          <w:lang w:bidi="ar-OM"/>
        </w:rPr>
        <w:t>. الدهانات و الطلاء و المنتجات ذات صلة. قواعد فئة المنتج لاعداد إعلان المنتج البيئي للدهانات و الطلاء و المنتجات ذات الصلة، مجلس الإدارة البيئية السويدية (</w:t>
      </w:r>
      <w:hyperlink r:id="rId7" w:history="1">
        <w:r w:rsidRPr="00282061">
          <w:rPr>
            <w:rStyle w:val="Hyperlink"/>
            <w:rFonts w:ascii="Times New Roman" w:hAnsi="Times New Roman" w:cs="Times New Roman"/>
            <w:sz w:val="24"/>
            <w:szCs w:val="24"/>
            <w:lang w:bidi="ar-OM"/>
          </w:rPr>
          <w:t>www.environdec.com</w:t>
        </w:r>
      </w:hyperlink>
      <w:r w:rsidRPr="00282061">
        <w:rPr>
          <w:rFonts w:ascii="Times New Roman" w:hAnsi="Times New Roman" w:cs="Times New Roman"/>
          <w:sz w:val="24"/>
          <w:szCs w:val="24"/>
          <w:rtl/>
          <w:lang w:bidi="ar-OM"/>
        </w:rPr>
        <w:t>).</w:t>
      </w:r>
    </w:p>
    <w:p w:rsidR="008D3F16" w:rsidRPr="00282061" w:rsidRDefault="008D3F16" w:rsidP="00282061">
      <w:pPr>
        <w:bidi/>
        <w:rPr>
          <w:rFonts w:ascii="Times New Roman" w:hAnsi="Times New Roman" w:cs="Times New Roman"/>
          <w:sz w:val="24"/>
          <w:szCs w:val="24"/>
          <w:rtl/>
          <w:lang w:bidi="ar-OM"/>
        </w:rPr>
      </w:pPr>
      <w:r w:rsidRPr="00282061">
        <w:rPr>
          <w:rFonts w:ascii="Times New Roman" w:hAnsi="Times New Roman" w:cs="Times New Roman"/>
          <w:sz w:val="24"/>
          <w:szCs w:val="24"/>
          <w:lang w:bidi="ar-OM"/>
        </w:rPr>
        <w:lastRenderedPageBreak/>
        <w:t>[7]</w:t>
      </w:r>
      <w:r w:rsidRPr="00282061">
        <w:rPr>
          <w:rFonts w:ascii="Times New Roman" w:hAnsi="Times New Roman" w:cs="Times New Roman"/>
          <w:sz w:val="24"/>
          <w:szCs w:val="24"/>
          <w:rtl/>
          <w:lang w:bidi="ar-OM"/>
        </w:rPr>
        <w:t xml:space="preserve"> مجلس المباني الخضراء في الولايات المتحدة، </w:t>
      </w:r>
      <w:r w:rsidRPr="00282061">
        <w:rPr>
          <w:rFonts w:ascii="Times New Roman" w:hAnsi="Times New Roman" w:cs="Times New Roman"/>
          <w:sz w:val="24"/>
          <w:szCs w:val="24"/>
          <w:lang w:bidi="ar-OM"/>
        </w:rPr>
        <w:t>LEED</w:t>
      </w:r>
      <w:r w:rsidRPr="00282061">
        <w:rPr>
          <w:rFonts w:ascii="Times New Roman" w:hAnsi="Times New Roman" w:cs="Times New Roman"/>
          <w:sz w:val="24"/>
          <w:szCs w:val="24"/>
          <w:rtl/>
          <w:lang w:bidi="ar-OM"/>
        </w:rPr>
        <w:t xml:space="preserve"> 2009 نظام تصنيف البناء الجديد والتجديدات الكبرى (</w:t>
      </w:r>
      <w:r w:rsidRPr="00282061">
        <w:rPr>
          <w:rFonts w:ascii="Times New Roman" w:hAnsi="Times New Roman" w:cs="Times New Roman"/>
          <w:sz w:val="24"/>
          <w:szCs w:val="24"/>
          <w:lang w:bidi="ar-OM"/>
        </w:rPr>
        <w:t>new.usgbc.org/</w:t>
      </w:r>
      <w:proofErr w:type="spellStart"/>
      <w:r w:rsidRPr="00282061">
        <w:rPr>
          <w:rFonts w:ascii="Times New Roman" w:hAnsi="Times New Roman" w:cs="Times New Roman"/>
          <w:sz w:val="24"/>
          <w:szCs w:val="24"/>
          <w:lang w:bidi="ar-OM"/>
        </w:rPr>
        <w:t>leed</w:t>
      </w:r>
      <w:proofErr w:type="spellEnd"/>
      <w:r w:rsidRPr="00282061">
        <w:rPr>
          <w:rFonts w:ascii="Times New Roman" w:hAnsi="Times New Roman" w:cs="Times New Roman"/>
          <w:sz w:val="24"/>
          <w:szCs w:val="24"/>
          <w:rtl/>
          <w:lang w:bidi="ar-OM"/>
        </w:rPr>
        <w:t>)</w:t>
      </w:r>
    </w:p>
    <w:p w:rsidR="008D3F16" w:rsidRPr="00282061" w:rsidRDefault="008D3F16" w:rsidP="00282061">
      <w:pPr>
        <w:bidi/>
        <w:rPr>
          <w:rFonts w:ascii="Times New Roman" w:hAnsi="Times New Roman" w:cs="Times New Roman"/>
          <w:sz w:val="24"/>
          <w:szCs w:val="24"/>
          <w:rtl/>
          <w:lang w:bidi="ar-OM"/>
        </w:rPr>
      </w:pPr>
      <w:r w:rsidRPr="00282061">
        <w:rPr>
          <w:rFonts w:ascii="Times New Roman" w:hAnsi="Times New Roman" w:cs="Times New Roman"/>
          <w:sz w:val="24"/>
          <w:szCs w:val="24"/>
          <w:lang w:bidi="ar-OM"/>
        </w:rPr>
        <w:t>[8]</w:t>
      </w:r>
      <w:r w:rsidRPr="00282061">
        <w:rPr>
          <w:rFonts w:ascii="Times New Roman" w:hAnsi="Times New Roman" w:cs="Times New Roman"/>
          <w:sz w:val="24"/>
          <w:szCs w:val="24"/>
          <w:rtl/>
          <w:lang w:bidi="ar-OM"/>
        </w:rPr>
        <w:t xml:space="preserve"> التوجيه 2004/42 / </w:t>
      </w:r>
      <w:r w:rsidRPr="00282061">
        <w:rPr>
          <w:rFonts w:ascii="Times New Roman" w:hAnsi="Times New Roman" w:cs="Times New Roman"/>
          <w:sz w:val="24"/>
          <w:szCs w:val="24"/>
          <w:lang w:bidi="ar-OM"/>
        </w:rPr>
        <w:t>CE</w:t>
      </w:r>
      <w:r w:rsidRPr="00282061">
        <w:rPr>
          <w:rFonts w:ascii="Times New Roman" w:hAnsi="Times New Roman" w:cs="Times New Roman"/>
          <w:sz w:val="24"/>
          <w:szCs w:val="24"/>
          <w:rtl/>
          <w:lang w:bidi="ar-OM"/>
        </w:rPr>
        <w:t xml:space="preserve"> الصادر عن البرلمان الأوروبي والمجلس بشأن الحد من انبعاثات المركبات العضوية المتطايرة بسبب استخدام المذيبات العضوية في بعض الدهانات والورنيش ومنتجات إعادة طلاء المركبات وتعديل التوجيه 1999/13 / </w:t>
      </w:r>
      <w:r w:rsidRPr="00282061">
        <w:rPr>
          <w:rFonts w:ascii="Times New Roman" w:hAnsi="Times New Roman" w:cs="Times New Roman"/>
          <w:sz w:val="24"/>
          <w:szCs w:val="24"/>
          <w:lang w:bidi="ar-OM"/>
        </w:rPr>
        <w:t>EC</w:t>
      </w:r>
      <w:r w:rsidRPr="00282061">
        <w:rPr>
          <w:rFonts w:ascii="Times New Roman" w:hAnsi="Times New Roman" w:cs="Times New Roman"/>
          <w:sz w:val="24"/>
          <w:szCs w:val="24"/>
          <w:rtl/>
          <w:lang w:bidi="ar-OM"/>
        </w:rPr>
        <w:t xml:space="preserve"> (21 أبريل 2004)</w:t>
      </w:r>
    </w:p>
    <w:p w:rsidR="00F84CE9" w:rsidRPr="00282061" w:rsidRDefault="008D3F16" w:rsidP="00282061">
      <w:pPr>
        <w:bidi/>
        <w:rPr>
          <w:rFonts w:ascii="Times New Roman" w:hAnsi="Times New Roman" w:cs="Times New Roman"/>
          <w:sz w:val="24"/>
          <w:szCs w:val="24"/>
          <w:rtl/>
          <w:lang w:bidi="ar-OM"/>
        </w:rPr>
      </w:pPr>
      <w:r w:rsidRPr="00282061">
        <w:rPr>
          <w:rFonts w:ascii="Times New Roman" w:hAnsi="Times New Roman" w:cs="Times New Roman"/>
          <w:sz w:val="24"/>
          <w:szCs w:val="24"/>
          <w:lang w:bidi="ar-OM"/>
        </w:rPr>
        <w:t>[9]</w:t>
      </w:r>
      <w:r w:rsidRPr="00282061">
        <w:rPr>
          <w:rFonts w:ascii="Times New Roman" w:hAnsi="Times New Roman" w:cs="Times New Roman"/>
          <w:sz w:val="24"/>
          <w:szCs w:val="24"/>
          <w:rtl/>
          <w:lang w:bidi="ar-OM"/>
        </w:rPr>
        <w:t xml:space="preserve"> استنادا إلى قرار لجنة الجماعات الأوروبية 2006/751 / </w:t>
      </w:r>
      <w:r w:rsidRPr="00282061">
        <w:rPr>
          <w:rFonts w:ascii="Times New Roman" w:hAnsi="Times New Roman" w:cs="Times New Roman"/>
          <w:sz w:val="24"/>
          <w:szCs w:val="24"/>
          <w:lang w:bidi="ar-OM"/>
        </w:rPr>
        <w:t>EC</w:t>
      </w:r>
      <w:r w:rsidRPr="00282061">
        <w:rPr>
          <w:rFonts w:ascii="Times New Roman" w:hAnsi="Times New Roman" w:cs="Times New Roman"/>
          <w:sz w:val="24"/>
          <w:szCs w:val="24"/>
          <w:rtl/>
          <w:lang w:bidi="ar-OM"/>
        </w:rPr>
        <w:t>، الجدول 1</w:t>
      </w:r>
    </w:p>
    <w:p w:rsidR="008D3F16" w:rsidRPr="00282061" w:rsidRDefault="008D3F16" w:rsidP="00282061">
      <w:pPr>
        <w:bidi/>
        <w:rPr>
          <w:rFonts w:ascii="Times New Roman" w:hAnsi="Times New Roman" w:cs="Times New Roman"/>
          <w:sz w:val="24"/>
          <w:szCs w:val="24"/>
          <w:rtl/>
          <w:lang w:bidi="ar-OM"/>
        </w:rPr>
      </w:pPr>
    </w:p>
    <w:p w:rsidR="008D3F16" w:rsidRPr="00282061" w:rsidRDefault="00A01306" w:rsidP="00282061">
      <w:pPr>
        <w:bidi/>
        <w:rPr>
          <w:rFonts w:ascii="Times New Roman" w:hAnsi="Times New Roman" w:cs="Times New Roman"/>
          <w:sz w:val="24"/>
          <w:szCs w:val="24"/>
          <w:rtl/>
          <w:lang w:bidi="ar-OM"/>
        </w:rPr>
      </w:pPr>
      <w:hyperlink r:id="rId8" w:history="1">
        <w:r w:rsidR="008D3F16" w:rsidRPr="00282061">
          <w:rPr>
            <w:rStyle w:val="Hyperlink"/>
            <w:rFonts w:ascii="Times New Roman" w:hAnsi="Times New Roman" w:cs="Times New Roman"/>
            <w:sz w:val="24"/>
            <w:szCs w:val="24"/>
            <w:lang w:bidi="ar-OM"/>
          </w:rPr>
          <w:t>http://www.novacoloroman.om/assets/en_n939_marmur-fine_sa_20150217_112852.pdf</w:t>
        </w:r>
      </w:hyperlink>
    </w:p>
    <w:p w:rsidR="008D3F16" w:rsidRPr="00282061" w:rsidRDefault="008D3F16" w:rsidP="00282061">
      <w:pPr>
        <w:bidi/>
        <w:rPr>
          <w:rFonts w:ascii="Times New Roman" w:hAnsi="Times New Roman" w:cs="Times New Roman"/>
          <w:sz w:val="24"/>
          <w:szCs w:val="24"/>
          <w:rtl/>
          <w:lang w:bidi="ar-OM"/>
        </w:rPr>
      </w:pPr>
    </w:p>
    <w:sectPr w:rsidR="008D3F16" w:rsidRPr="00282061" w:rsidSect="0088602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6D5672"/>
    <w:multiLevelType w:val="hybridMultilevel"/>
    <w:tmpl w:val="3B02184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598B"/>
    <w:rsid w:val="000D0DEC"/>
    <w:rsid w:val="00186FC0"/>
    <w:rsid w:val="001D17A7"/>
    <w:rsid w:val="0022713F"/>
    <w:rsid w:val="00282061"/>
    <w:rsid w:val="002C107C"/>
    <w:rsid w:val="003C3CAD"/>
    <w:rsid w:val="00675960"/>
    <w:rsid w:val="00693062"/>
    <w:rsid w:val="006C598B"/>
    <w:rsid w:val="00886026"/>
    <w:rsid w:val="008C7AAA"/>
    <w:rsid w:val="008D3F16"/>
    <w:rsid w:val="00A01306"/>
    <w:rsid w:val="00AD6F65"/>
    <w:rsid w:val="00B453EE"/>
    <w:rsid w:val="00DA0D59"/>
    <w:rsid w:val="00DC1197"/>
    <w:rsid w:val="00DE6C38"/>
    <w:rsid w:val="00F84CE9"/>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0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7A7"/>
    <w:pPr>
      <w:ind w:left="720"/>
      <w:contextualSpacing/>
    </w:pPr>
  </w:style>
  <w:style w:type="character" w:styleId="Hyperlink">
    <w:name w:val="Hyperlink"/>
    <w:basedOn w:val="DefaultParagraphFont"/>
    <w:uiPriority w:val="99"/>
    <w:unhideWhenUsed/>
    <w:rsid w:val="002C107C"/>
    <w:rPr>
      <w:color w:val="0000FF" w:themeColor="hyperlink"/>
      <w:u w:val="single"/>
    </w:rPr>
  </w:style>
  <w:style w:type="table" w:styleId="TableGrid">
    <w:name w:val="Table Grid"/>
    <w:basedOn w:val="TableNormal"/>
    <w:uiPriority w:val="39"/>
    <w:rsid w:val="00F84CE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8286383">
      <w:bodyDiv w:val="1"/>
      <w:marLeft w:val="0"/>
      <w:marRight w:val="0"/>
      <w:marTop w:val="0"/>
      <w:marBottom w:val="0"/>
      <w:divBdr>
        <w:top w:val="none" w:sz="0" w:space="0" w:color="auto"/>
        <w:left w:val="none" w:sz="0" w:space="0" w:color="auto"/>
        <w:bottom w:val="none" w:sz="0" w:space="0" w:color="auto"/>
        <w:right w:val="none" w:sz="0" w:space="0" w:color="auto"/>
      </w:divBdr>
    </w:div>
    <w:div w:id="910580385">
      <w:bodyDiv w:val="1"/>
      <w:marLeft w:val="0"/>
      <w:marRight w:val="0"/>
      <w:marTop w:val="0"/>
      <w:marBottom w:val="0"/>
      <w:divBdr>
        <w:top w:val="none" w:sz="0" w:space="0" w:color="auto"/>
        <w:left w:val="none" w:sz="0" w:space="0" w:color="auto"/>
        <w:bottom w:val="none" w:sz="0" w:space="0" w:color="auto"/>
        <w:right w:val="none" w:sz="0" w:space="0" w:color="auto"/>
      </w:divBdr>
    </w:div>
    <w:div w:id="128072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acoloroman.om/assets/en_n939_marmur-fine_sa_20150217_112852.pdf" TargetMode="External"/><Relationship Id="rId3" Type="http://schemas.openxmlformats.org/officeDocument/2006/relationships/settings" Target="settings.xml"/><Relationship Id="rId7" Type="http://schemas.openxmlformats.org/officeDocument/2006/relationships/hyperlink" Target="http://www.environde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e-sustainability.com" TargetMode="External"/><Relationship Id="rId5" Type="http://schemas.openxmlformats.org/officeDocument/2006/relationships/hyperlink" Target="http://www.ecoinvent.c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4</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10</cp:revision>
  <dcterms:created xsi:type="dcterms:W3CDTF">2017-04-06T15:55:00Z</dcterms:created>
  <dcterms:modified xsi:type="dcterms:W3CDTF">2017-04-29T13:53:00Z</dcterms:modified>
</cp:coreProperties>
</file>