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D6F" w:rsidRPr="00412DA9" w:rsidRDefault="00AE6D6F" w:rsidP="00AE6D6F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412DA9">
        <w:rPr>
          <w:rFonts w:asciiTheme="majorBidi" w:hAnsiTheme="majorBidi" w:cstheme="majorBidi"/>
          <w:sz w:val="24"/>
          <w:szCs w:val="24"/>
          <w:rtl/>
          <w:lang w:bidi="ar-OM"/>
        </w:rPr>
        <w:t>سواحيلي</w:t>
      </w:r>
    </w:p>
    <w:p w:rsidR="00AE6D6F" w:rsidRPr="00412DA9" w:rsidRDefault="00AE6D6F" w:rsidP="00AE6D6F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</w:p>
    <w:p w:rsidR="00AE6D6F" w:rsidRPr="00412DA9" w:rsidRDefault="00AE6D6F" w:rsidP="00AE6D6F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412DA9">
        <w:rPr>
          <w:rFonts w:asciiTheme="majorBidi" w:hAnsiTheme="majorBidi" w:cstheme="majorBidi"/>
          <w:sz w:val="24"/>
          <w:szCs w:val="24"/>
          <w:rtl/>
          <w:lang w:bidi="ar-OM"/>
        </w:rPr>
        <w:t>طبقة مزخرفة بمجرفة على الاسطح الداخلية مع أنماط ذهبية و فضية.</w:t>
      </w:r>
    </w:p>
    <w:p w:rsidR="00AE6D6F" w:rsidRPr="00412DA9" w:rsidRDefault="00AE6D6F" w:rsidP="00AE6D6F">
      <w:pPr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412DA9">
        <w:rPr>
          <w:rFonts w:asciiTheme="majorBidi" w:hAnsiTheme="majorBidi" w:cstheme="majorBidi"/>
          <w:sz w:val="24"/>
          <w:szCs w:val="24"/>
          <w:rtl/>
          <w:lang w:bidi="ar-OM"/>
        </w:rPr>
        <w:t>يتم تطبيق سواحيلي مع فرشاة " سبالتر"، في طبقة واحدة أو طبقتين. يمكن تخفيف المنتج مع 20٪ من المياه كحد أقصى وفقا للأثر المطلوب.</w:t>
      </w:r>
    </w:p>
    <w:p w:rsidR="00AE6D6F" w:rsidRPr="00412DA9" w:rsidRDefault="00AE6D6F" w:rsidP="00AE6D6F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412DA9">
        <w:rPr>
          <w:rFonts w:asciiTheme="majorBidi" w:hAnsiTheme="majorBidi" w:cstheme="majorBidi"/>
          <w:sz w:val="24"/>
          <w:szCs w:val="24"/>
          <w:rtl/>
          <w:lang w:bidi="ar-OM"/>
        </w:rPr>
        <w:t>المحصول: 6-7 متر مربع/ لتر. لمزيد من المعلومات يرجى مراجعة ورقة البيانات التقنية.</w:t>
      </w:r>
    </w:p>
    <w:p w:rsidR="00AE6D6F" w:rsidRPr="00412DA9" w:rsidRDefault="00AE6D6F" w:rsidP="00AE6D6F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</w:p>
    <w:p w:rsidR="00AE6D6F" w:rsidRPr="00412DA9" w:rsidRDefault="00AE6D6F" w:rsidP="00AE6D6F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412DA9">
        <w:rPr>
          <w:rFonts w:asciiTheme="majorBidi" w:hAnsiTheme="majorBidi" w:cstheme="majorBidi"/>
          <w:sz w:val="24"/>
          <w:szCs w:val="24"/>
          <w:rtl/>
          <w:lang w:bidi="ar-OM"/>
        </w:rPr>
        <w:t>الألوان والأنماط الموضحة هي للإرشاد فقط. قد يختلف النمط الدقيق و الألوان و الظلال عن تلك المعروضة.</w:t>
      </w:r>
    </w:p>
    <w:p w:rsidR="00AE6D6F" w:rsidRPr="00412DA9" w:rsidRDefault="00AE6D6F" w:rsidP="00AE6D6F">
      <w:pPr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</w:p>
    <w:p w:rsidR="00412DA9" w:rsidRPr="00412DA9" w:rsidRDefault="00412DA9" w:rsidP="00412DA9">
      <w:pPr>
        <w:tabs>
          <w:tab w:val="left" w:pos="6596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proofErr w:type="spellStart"/>
      <w:r w:rsidRPr="00412DA9">
        <w:rPr>
          <w:rFonts w:asciiTheme="majorBidi" w:hAnsiTheme="majorBidi" w:cstheme="majorBidi"/>
          <w:sz w:val="24"/>
          <w:szCs w:val="24"/>
          <w:lang w:bidi="ar-OM"/>
        </w:rPr>
        <w:t>Novacolor</w:t>
      </w:r>
      <w:proofErr w:type="spellEnd"/>
      <w:r w:rsidRPr="00412DA9">
        <w:rPr>
          <w:rFonts w:asciiTheme="majorBidi" w:hAnsiTheme="majorBidi" w:cstheme="majorBidi"/>
          <w:sz w:val="24"/>
          <w:szCs w:val="24"/>
          <w:lang w:bidi="ar-OM"/>
        </w:rPr>
        <w:t xml:space="preserve"> </w:t>
      </w:r>
      <w:proofErr w:type="spellStart"/>
      <w:r w:rsidRPr="00412DA9">
        <w:rPr>
          <w:rFonts w:asciiTheme="majorBidi" w:hAnsiTheme="majorBidi" w:cstheme="majorBidi"/>
          <w:sz w:val="24"/>
          <w:szCs w:val="24"/>
          <w:lang w:bidi="ar-OM"/>
        </w:rPr>
        <w:t>srl</w:t>
      </w:r>
      <w:proofErr w:type="spellEnd"/>
      <w:r w:rsidRPr="00412DA9">
        <w:rPr>
          <w:rFonts w:asciiTheme="majorBidi" w:hAnsiTheme="majorBidi" w:cstheme="majorBidi"/>
          <w:sz w:val="24"/>
          <w:szCs w:val="24"/>
          <w:lang w:bidi="ar-OM"/>
        </w:rPr>
        <w:t xml:space="preserve"> – 47122</w:t>
      </w:r>
      <w:r w:rsidRPr="00412DA9">
        <w:rPr>
          <w:rFonts w:asciiTheme="majorBidi" w:hAnsiTheme="majorBidi" w:cstheme="majorBidi"/>
          <w:sz w:val="24"/>
          <w:szCs w:val="24"/>
          <w:rtl/>
          <w:lang w:bidi="ar-OM"/>
        </w:rPr>
        <w:t xml:space="preserve"> فلوري – إيطاليا</w:t>
      </w:r>
    </w:p>
    <w:p w:rsidR="00412DA9" w:rsidRPr="00412DA9" w:rsidRDefault="00412DA9" w:rsidP="00412DA9">
      <w:pPr>
        <w:tabs>
          <w:tab w:val="left" w:pos="6596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412DA9">
        <w:rPr>
          <w:rFonts w:asciiTheme="majorBidi" w:hAnsiTheme="majorBidi" w:cstheme="majorBidi"/>
          <w:sz w:val="24"/>
          <w:szCs w:val="24"/>
          <w:rtl/>
          <w:lang w:bidi="ar-OM"/>
        </w:rPr>
        <w:t>هاتف 401840 0543 39+</w:t>
      </w:r>
    </w:p>
    <w:p w:rsidR="00412DA9" w:rsidRPr="00412DA9" w:rsidRDefault="00412DA9" w:rsidP="00412DA9">
      <w:pPr>
        <w:tabs>
          <w:tab w:val="left" w:pos="6596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412DA9">
        <w:rPr>
          <w:rFonts w:asciiTheme="majorBidi" w:hAnsiTheme="majorBidi" w:cstheme="majorBidi"/>
          <w:sz w:val="24"/>
          <w:szCs w:val="24"/>
          <w:rtl/>
          <w:lang w:bidi="ar-OM"/>
        </w:rPr>
        <w:t>فاكس 414585 0543 39+</w:t>
      </w:r>
    </w:p>
    <w:p w:rsidR="00412DA9" w:rsidRPr="00412DA9" w:rsidRDefault="00412DA9" w:rsidP="00412DA9">
      <w:pPr>
        <w:tabs>
          <w:tab w:val="left" w:pos="6596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412DA9">
        <w:rPr>
          <w:rFonts w:asciiTheme="majorBidi" w:hAnsiTheme="majorBidi" w:cstheme="majorBidi"/>
          <w:sz w:val="24"/>
          <w:szCs w:val="24"/>
          <w:rtl/>
          <w:lang w:bidi="ar-OM"/>
        </w:rPr>
        <w:t xml:space="preserve">فيا أ. الدروفاندي، 10 – </w:t>
      </w:r>
      <w:hyperlink r:id="rId4" w:history="1">
        <w:r w:rsidRPr="00412DA9">
          <w:rPr>
            <w:rStyle w:val="Hyperlink"/>
            <w:rFonts w:asciiTheme="majorBidi" w:hAnsiTheme="majorBidi" w:cstheme="majorBidi"/>
            <w:sz w:val="24"/>
            <w:szCs w:val="24"/>
            <w:lang w:bidi="ar-OM"/>
          </w:rPr>
          <w:t>info@novacolor.it</w:t>
        </w:r>
      </w:hyperlink>
    </w:p>
    <w:p w:rsidR="00412DA9" w:rsidRPr="00412DA9" w:rsidRDefault="00412DA9" w:rsidP="00412DA9">
      <w:pPr>
        <w:tabs>
          <w:tab w:val="left" w:pos="6596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</w:p>
    <w:p w:rsidR="00412DA9" w:rsidRPr="00412DA9" w:rsidRDefault="00412DA9" w:rsidP="00412DA9">
      <w:pPr>
        <w:tabs>
          <w:tab w:val="left" w:pos="6596"/>
        </w:tabs>
        <w:bidi/>
        <w:rPr>
          <w:rFonts w:asciiTheme="majorBidi" w:hAnsiTheme="majorBidi" w:cstheme="majorBidi"/>
          <w:sz w:val="24"/>
          <w:szCs w:val="24"/>
          <w:lang w:bidi="ar-OM"/>
        </w:rPr>
      </w:pPr>
      <w:r w:rsidRPr="00412DA9">
        <w:rPr>
          <w:rFonts w:asciiTheme="majorBidi" w:hAnsiTheme="majorBidi" w:cstheme="majorBidi"/>
          <w:sz w:val="24"/>
          <w:szCs w:val="24"/>
          <w:rtl/>
          <w:lang w:bidi="ar-OM"/>
        </w:rPr>
        <w:t>شركة مع نظام الجودة</w:t>
      </w:r>
    </w:p>
    <w:p w:rsidR="00412DA9" w:rsidRPr="00412DA9" w:rsidRDefault="00412DA9" w:rsidP="00412DA9">
      <w:pPr>
        <w:tabs>
          <w:tab w:val="left" w:pos="6596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412DA9">
        <w:rPr>
          <w:rFonts w:asciiTheme="majorBidi" w:hAnsiTheme="majorBidi" w:cstheme="majorBidi"/>
          <w:sz w:val="24"/>
          <w:szCs w:val="24"/>
          <w:rtl/>
          <w:lang w:bidi="ar-OM"/>
        </w:rPr>
        <w:t xml:space="preserve">معتمد من </w:t>
      </w:r>
      <w:r w:rsidRPr="00412DA9">
        <w:rPr>
          <w:rFonts w:asciiTheme="majorBidi" w:hAnsiTheme="majorBidi" w:cstheme="majorBidi"/>
          <w:sz w:val="24"/>
          <w:szCs w:val="24"/>
          <w:lang w:bidi="ar-OM"/>
        </w:rPr>
        <w:t>DNV</w:t>
      </w:r>
      <w:r w:rsidRPr="00412DA9">
        <w:rPr>
          <w:rFonts w:asciiTheme="majorBidi" w:hAnsiTheme="majorBidi" w:cstheme="majorBidi"/>
          <w:sz w:val="24"/>
          <w:szCs w:val="24"/>
          <w:rtl/>
          <w:lang w:bidi="ar-OM"/>
        </w:rPr>
        <w:t xml:space="preserve"> =</w:t>
      </w:r>
      <w:r w:rsidRPr="00412DA9">
        <w:rPr>
          <w:rFonts w:asciiTheme="majorBidi" w:hAnsiTheme="majorBidi" w:cstheme="majorBidi"/>
          <w:sz w:val="24"/>
          <w:szCs w:val="24"/>
          <w:lang w:bidi="ar-OM"/>
        </w:rPr>
        <w:t xml:space="preserve">ISO 9001 </w:t>
      </w:r>
    </w:p>
    <w:p w:rsidR="00412DA9" w:rsidRPr="00412DA9" w:rsidRDefault="00412DA9" w:rsidP="00412DA9">
      <w:pPr>
        <w:tabs>
          <w:tab w:val="left" w:pos="6596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412DA9">
        <w:rPr>
          <w:rFonts w:asciiTheme="majorBidi" w:hAnsiTheme="majorBidi" w:cstheme="majorBidi"/>
          <w:sz w:val="24"/>
          <w:szCs w:val="24"/>
          <w:rtl/>
          <w:lang w:bidi="ar-OM"/>
        </w:rPr>
        <w:t>تلتزم نوفاكولور للحد من التأثير البيئي من خلال إنتاج مواد صديقة للبيئة.</w:t>
      </w:r>
    </w:p>
    <w:p w:rsidR="00412DA9" w:rsidRPr="00412DA9" w:rsidRDefault="00412DA9" w:rsidP="00412DA9">
      <w:pPr>
        <w:tabs>
          <w:tab w:val="left" w:pos="6596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r w:rsidRPr="00412DA9">
        <w:rPr>
          <w:rFonts w:asciiTheme="majorBidi" w:hAnsiTheme="majorBidi" w:cstheme="majorBidi"/>
          <w:sz w:val="24"/>
          <w:szCs w:val="24"/>
          <w:rtl/>
          <w:lang w:bidi="ar-OM"/>
        </w:rPr>
        <w:t>صنع في إيطاليا</w:t>
      </w:r>
    </w:p>
    <w:p w:rsidR="00412DA9" w:rsidRPr="00412DA9" w:rsidRDefault="00412DA9" w:rsidP="00412DA9">
      <w:pPr>
        <w:tabs>
          <w:tab w:val="left" w:pos="6596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</w:p>
    <w:p w:rsidR="00412DA9" w:rsidRPr="00412DA9" w:rsidRDefault="00412DA9" w:rsidP="00412DA9">
      <w:pPr>
        <w:tabs>
          <w:tab w:val="left" w:pos="6596"/>
        </w:tabs>
        <w:bidi/>
        <w:rPr>
          <w:rFonts w:asciiTheme="majorBidi" w:hAnsiTheme="majorBidi" w:cstheme="majorBidi"/>
          <w:sz w:val="24"/>
          <w:szCs w:val="24"/>
          <w:rtl/>
          <w:lang w:bidi="ar-OM"/>
        </w:rPr>
      </w:pPr>
      <w:hyperlink r:id="rId5" w:history="1">
        <w:r w:rsidRPr="00412DA9">
          <w:rPr>
            <w:rStyle w:val="Hyperlink"/>
            <w:rFonts w:asciiTheme="majorBidi" w:hAnsiTheme="majorBidi" w:cstheme="majorBidi"/>
            <w:sz w:val="24"/>
            <w:szCs w:val="24"/>
            <w:lang w:bidi="ar-OM"/>
          </w:rPr>
          <w:t>http://www.novacoloroman.om/assets/en_n376_swahili_tx_20150330_155658.pdf</w:t>
        </w:r>
      </w:hyperlink>
    </w:p>
    <w:p w:rsidR="00412DA9" w:rsidRPr="00412DA9" w:rsidRDefault="00412DA9" w:rsidP="00412DA9">
      <w:pPr>
        <w:tabs>
          <w:tab w:val="left" w:pos="6596"/>
        </w:tabs>
        <w:bidi/>
        <w:rPr>
          <w:rFonts w:cs="Arial"/>
          <w:lang w:bidi="ar-OM"/>
        </w:rPr>
      </w:pPr>
    </w:p>
    <w:sectPr w:rsidR="00412DA9" w:rsidRPr="00412DA9" w:rsidSect="00764D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3140"/>
    <w:rsid w:val="00412DA9"/>
    <w:rsid w:val="006D3140"/>
    <w:rsid w:val="00764D94"/>
    <w:rsid w:val="00AE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D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2D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ovacoloroman.om/assets/en_n376_swahili_tx_20150330_155658.pdf" TargetMode="External"/><Relationship Id="rId4" Type="http://schemas.openxmlformats.org/officeDocument/2006/relationships/hyperlink" Target="mailto:info@novacolor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2</cp:revision>
  <dcterms:created xsi:type="dcterms:W3CDTF">2017-05-28T13:28:00Z</dcterms:created>
  <dcterms:modified xsi:type="dcterms:W3CDTF">2017-05-28T13:43:00Z</dcterms:modified>
</cp:coreProperties>
</file>